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F40" w:rsidRPr="00606BC1" w:rsidRDefault="00B57F40" w:rsidP="00B57F40">
      <w:pPr>
        <w:pStyle w:val="References"/>
        <w:spacing w:before="100" w:beforeAutospacing="1" w:after="100" w:afterAutospacing="1"/>
        <w:ind w:left="0" w:firstLine="397"/>
        <w:jc w:val="both"/>
      </w:pPr>
    </w:p>
    <w:p w:rsidR="00B57F40" w:rsidRDefault="00B57F40" w:rsidP="00B57F40">
      <w:pPr>
        <w:pStyle w:val="References"/>
        <w:spacing w:before="100" w:beforeAutospacing="1" w:after="100" w:afterAutospacing="1"/>
        <w:ind w:left="0" w:firstLine="397"/>
        <w:jc w:val="center"/>
        <w:rPr>
          <w:sz w:val="20"/>
          <w:szCs w:val="20"/>
        </w:rPr>
      </w:pPr>
      <w:r w:rsidRPr="0031497D">
        <w:rPr>
          <w:noProof/>
          <w:lang w:val="pl-PL" w:eastAsia="pl-PL"/>
        </w:rPr>
        <w:drawing>
          <wp:inline distT="0" distB="0" distL="0" distR="0" wp14:anchorId="6F257FDE" wp14:editId="0CA74F47">
            <wp:extent cx="3889420" cy="3067923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922" cy="3076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F40" w:rsidRPr="001E0484" w:rsidRDefault="00B57F40" w:rsidP="00B57F40">
      <w:pPr>
        <w:pStyle w:val="References"/>
        <w:spacing w:before="100" w:beforeAutospacing="1" w:after="100" w:afterAutospacing="1"/>
        <w:ind w:left="0" w:firstLine="397"/>
        <w:jc w:val="center"/>
        <w:rPr>
          <w:rFonts w:eastAsia="Cambria"/>
          <w:sz w:val="20"/>
          <w:szCs w:val="20"/>
        </w:rPr>
      </w:pPr>
      <w:r w:rsidRPr="001E0484">
        <w:rPr>
          <w:sz w:val="20"/>
          <w:szCs w:val="20"/>
        </w:rPr>
        <w:t xml:space="preserve">Figure 1. Standardized death rates of </w:t>
      </w:r>
      <w:r w:rsidRPr="001E0484">
        <w:rPr>
          <w:rFonts w:eastAsia="Cambria"/>
          <w:sz w:val="20"/>
          <w:szCs w:val="20"/>
        </w:rPr>
        <w:t>Mental and Behavioural Disorders</w:t>
      </w:r>
      <w:r w:rsidRPr="001E0484">
        <w:rPr>
          <w:sz w:val="20"/>
          <w:szCs w:val="20"/>
        </w:rPr>
        <w:t>, average 2008-2010, by region of residence, by deciles</w:t>
      </w:r>
    </w:p>
    <w:p w:rsidR="00B57F40" w:rsidRPr="0031497D" w:rsidRDefault="00B57F40" w:rsidP="00B57F40">
      <w:pPr>
        <w:pStyle w:val="References"/>
        <w:spacing w:before="100" w:beforeAutospacing="1" w:after="100" w:afterAutospacing="1"/>
        <w:ind w:left="0" w:firstLine="397"/>
        <w:rPr>
          <w:color w:val="000000"/>
        </w:rPr>
      </w:pPr>
      <w:r w:rsidRPr="001E0484">
        <w:rPr>
          <w:color w:val="000000"/>
          <w:sz w:val="20"/>
          <w:szCs w:val="20"/>
        </w:rPr>
        <w:t>Source: own study based on research</w:t>
      </w:r>
      <w:r w:rsidRPr="0031497D">
        <w:rPr>
          <w:color w:val="000000"/>
        </w:rPr>
        <w:t>.</w:t>
      </w:r>
    </w:p>
    <w:p w:rsidR="00B57F40" w:rsidRDefault="00B57F40" w:rsidP="00B57F40">
      <w:pPr>
        <w:pStyle w:val="References"/>
        <w:spacing w:before="100" w:beforeAutospacing="1" w:after="100" w:afterAutospacing="1"/>
        <w:ind w:left="0" w:firstLine="397"/>
        <w:jc w:val="center"/>
        <w:rPr>
          <w:sz w:val="20"/>
          <w:szCs w:val="20"/>
        </w:rPr>
      </w:pPr>
    </w:p>
    <w:p w:rsidR="00B57F40" w:rsidRDefault="00B57F40" w:rsidP="00B57F40">
      <w:pPr>
        <w:pStyle w:val="References"/>
        <w:spacing w:before="100" w:beforeAutospacing="1" w:after="100" w:afterAutospacing="1"/>
        <w:ind w:left="0" w:firstLine="397"/>
        <w:jc w:val="center"/>
        <w:rPr>
          <w:sz w:val="20"/>
          <w:szCs w:val="20"/>
        </w:rPr>
      </w:pPr>
      <w:r w:rsidRPr="0031497D"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416AD37D" wp14:editId="3A4030A3">
            <wp:simplePos x="0" y="0"/>
            <wp:positionH relativeFrom="column">
              <wp:posOffset>1151255</wp:posOffset>
            </wp:positionH>
            <wp:positionV relativeFrom="paragraph">
              <wp:posOffset>1905</wp:posOffset>
            </wp:positionV>
            <wp:extent cx="582828" cy="855858"/>
            <wp:effectExtent l="0" t="0" r="8255" b="190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28" cy="855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1497D">
        <w:rPr>
          <w:noProof/>
          <w:lang w:val="pl-PL" w:eastAsia="pl-PL"/>
        </w:rPr>
        <w:drawing>
          <wp:inline distT="0" distB="0" distL="0" distR="0" wp14:anchorId="4B96A8F8" wp14:editId="6DDCFE12">
            <wp:extent cx="3947375" cy="3065021"/>
            <wp:effectExtent l="0" t="0" r="0" b="254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647" cy="3067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F40" w:rsidRPr="001E0484" w:rsidRDefault="00B57F40" w:rsidP="00B57F40">
      <w:pPr>
        <w:pStyle w:val="References"/>
        <w:spacing w:before="100" w:beforeAutospacing="1" w:after="100" w:afterAutospacing="1"/>
        <w:ind w:left="0" w:firstLine="397"/>
        <w:jc w:val="center"/>
        <w:rPr>
          <w:sz w:val="20"/>
          <w:szCs w:val="20"/>
        </w:rPr>
      </w:pPr>
      <w:r w:rsidRPr="001E0484">
        <w:rPr>
          <w:sz w:val="20"/>
          <w:szCs w:val="20"/>
        </w:rPr>
        <w:t xml:space="preserve">Figure 2. Standardized death rates of </w:t>
      </w:r>
      <w:r w:rsidRPr="001E0484">
        <w:rPr>
          <w:rFonts w:eastAsia="Cambria"/>
          <w:sz w:val="20"/>
          <w:szCs w:val="20"/>
        </w:rPr>
        <w:t>Diseases of the circulatory system</w:t>
      </w:r>
      <w:r w:rsidRPr="001E0484">
        <w:rPr>
          <w:sz w:val="20"/>
          <w:szCs w:val="20"/>
        </w:rPr>
        <w:t>, average 2008-2010, by region of residence, by deciles</w:t>
      </w:r>
    </w:p>
    <w:p w:rsidR="00B57F40" w:rsidRPr="00606BC1" w:rsidRDefault="00B57F40" w:rsidP="00B57F40">
      <w:pPr>
        <w:spacing w:before="100" w:beforeAutospacing="1" w:after="100" w:afterAutospacing="1" w:line="360" w:lineRule="auto"/>
        <w:ind w:firstLine="397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06BC1">
        <w:rPr>
          <w:rFonts w:ascii="Times New Roman" w:hAnsi="Times New Roman" w:cs="Times New Roman"/>
          <w:color w:val="000000"/>
          <w:sz w:val="20"/>
          <w:szCs w:val="20"/>
        </w:rPr>
        <w:t>Source: own study based on research.</w:t>
      </w:r>
    </w:p>
    <w:p w:rsidR="009D2167" w:rsidRDefault="009D2167">
      <w:bookmarkStart w:id="0" w:name="_GoBack"/>
      <w:bookmarkEnd w:id="0"/>
    </w:p>
    <w:sectPr w:rsidR="009D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40"/>
    <w:rsid w:val="000105D2"/>
    <w:rsid w:val="00037FEB"/>
    <w:rsid w:val="0007379D"/>
    <w:rsid w:val="00074C0D"/>
    <w:rsid w:val="000A41B3"/>
    <w:rsid w:val="000C4688"/>
    <w:rsid w:val="001235FA"/>
    <w:rsid w:val="00161688"/>
    <w:rsid w:val="001B13B6"/>
    <w:rsid w:val="001F13B3"/>
    <w:rsid w:val="002123F1"/>
    <w:rsid w:val="00220B50"/>
    <w:rsid w:val="0022288C"/>
    <w:rsid w:val="00274F40"/>
    <w:rsid w:val="0028583D"/>
    <w:rsid w:val="002A4B86"/>
    <w:rsid w:val="002E3D0F"/>
    <w:rsid w:val="00315D82"/>
    <w:rsid w:val="0037607A"/>
    <w:rsid w:val="00396F30"/>
    <w:rsid w:val="003C7764"/>
    <w:rsid w:val="0044428A"/>
    <w:rsid w:val="004668B0"/>
    <w:rsid w:val="00483FFB"/>
    <w:rsid w:val="004A3A9E"/>
    <w:rsid w:val="004E339C"/>
    <w:rsid w:val="004F714D"/>
    <w:rsid w:val="00527803"/>
    <w:rsid w:val="00571139"/>
    <w:rsid w:val="005724D1"/>
    <w:rsid w:val="00582919"/>
    <w:rsid w:val="005B5B3E"/>
    <w:rsid w:val="005C3222"/>
    <w:rsid w:val="005F714A"/>
    <w:rsid w:val="0060027A"/>
    <w:rsid w:val="006054CB"/>
    <w:rsid w:val="00697250"/>
    <w:rsid w:val="00733D32"/>
    <w:rsid w:val="00753231"/>
    <w:rsid w:val="007906BD"/>
    <w:rsid w:val="007A11E5"/>
    <w:rsid w:val="007F5A3A"/>
    <w:rsid w:val="008049E1"/>
    <w:rsid w:val="00902E57"/>
    <w:rsid w:val="00931A1C"/>
    <w:rsid w:val="009722E8"/>
    <w:rsid w:val="0099073E"/>
    <w:rsid w:val="009D2167"/>
    <w:rsid w:val="00A14309"/>
    <w:rsid w:val="00A260BD"/>
    <w:rsid w:val="00AF486B"/>
    <w:rsid w:val="00B43066"/>
    <w:rsid w:val="00B57F40"/>
    <w:rsid w:val="00B7162B"/>
    <w:rsid w:val="00B85C07"/>
    <w:rsid w:val="00BC0541"/>
    <w:rsid w:val="00C338E4"/>
    <w:rsid w:val="00C46464"/>
    <w:rsid w:val="00C94E4F"/>
    <w:rsid w:val="00CA383A"/>
    <w:rsid w:val="00CB2313"/>
    <w:rsid w:val="00CF3ABB"/>
    <w:rsid w:val="00CF7D80"/>
    <w:rsid w:val="00D3566F"/>
    <w:rsid w:val="00D36E4C"/>
    <w:rsid w:val="00D67281"/>
    <w:rsid w:val="00D82FB6"/>
    <w:rsid w:val="00D907C3"/>
    <w:rsid w:val="00DA4A4C"/>
    <w:rsid w:val="00DE06D9"/>
    <w:rsid w:val="00E4383B"/>
    <w:rsid w:val="00E96A12"/>
    <w:rsid w:val="00EC3723"/>
    <w:rsid w:val="00ED5A5D"/>
    <w:rsid w:val="00F334BC"/>
    <w:rsid w:val="00F80130"/>
    <w:rsid w:val="00FE5520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24011-D37D-4BEA-80A7-58A397F2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ferences">
    <w:name w:val="References"/>
    <w:basedOn w:val="Normalny"/>
    <w:qFormat/>
    <w:rsid w:val="00B57F40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1</cp:revision>
  <dcterms:created xsi:type="dcterms:W3CDTF">2016-07-11T10:48:00Z</dcterms:created>
  <dcterms:modified xsi:type="dcterms:W3CDTF">2016-07-11T10:48:00Z</dcterms:modified>
</cp:coreProperties>
</file>