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42" w:rsidRDefault="00964F42" w:rsidP="00964F42">
      <w:pPr>
        <w:spacing w:after="0" w:line="360" w:lineRule="auto"/>
        <w:rPr>
          <w:rFonts w:ascii="Times New Roman" w:hAnsi="Times New Roman" w:cs="Times New Roman"/>
          <w:b/>
          <w:sz w:val="24"/>
          <w:szCs w:val="24"/>
        </w:rPr>
      </w:pPr>
      <w:bookmarkStart w:id="0" w:name="_GoBack"/>
      <w:bookmarkEnd w:id="0"/>
      <w:r>
        <w:t>Kod JEL: G23</w:t>
      </w:r>
    </w:p>
    <w:p w:rsidR="001D3039" w:rsidRPr="00A60FD8" w:rsidRDefault="00C76867" w:rsidP="007A7779">
      <w:pPr>
        <w:spacing w:after="0" w:line="360" w:lineRule="auto"/>
        <w:jc w:val="center"/>
        <w:rPr>
          <w:rFonts w:ascii="Times New Roman" w:hAnsi="Times New Roman" w:cs="Times New Roman"/>
          <w:b/>
          <w:sz w:val="24"/>
          <w:szCs w:val="24"/>
        </w:rPr>
      </w:pPr>
      <w:r w:rsidRPr="00A60FD8">
        <w:rPr>
          <w:rFonts w:ascii="Times New Roman" w:hAnsi="Times New Roman" w:cs="Times New Roman"/>
          <w:b/>
          <w:sz w:val="24"/>
          <w:szCs w:val="24"/>
        </w:rPr>
        <w:t>ROZWÓJ SMART CITIES W POLSCE W KONTEKŚCIE WYKORZYS</w:t>
      </w:r>
      <w:r w:rsidR="003C717B">
        <w:rPr>
          <w:rFonts w:ascii="Times New Roman" w:hAnsi="Times New Roman" w:cs="Times New Roman"/>
          <w:b/>
          <w:sz w:val="24"/>
          <w:szCs w:val="24"/>
        </w:rPr>
        <w:t>TANIA PŁATNOŚCI ELEKTRONICZNYCH</w:t>
      </w:r>
    </w:p>
    <w:p w:rsidR="00C76867" w:rsidRPr="00A60FD8" w:rsidRDefault="00C76867" w:rsidP="007A7779">
      <w:pPr>
        <w:spacing w:after="0" w:line="240" w:lineRule="auto"/>
        <w:ind w:left="851" w:right="851"/>
        <w:jc w:val="center"/>
        <w:rPr>
          <w:rFonts w:ascii="Times New Roman" w:hAnsi="Times New Roman" w:cs="Times New Roman"/>
          <w:b/>
          <w:sz w:val="24"/>
          <w:szCs w:val="24"/>
        </w:rPr>
      </w:pPr>
    </w:p>
    <w:p w:rsidR="00CC67FE" w:rsidRPr="00A60FD8" w:rsidRDefault="00340450" w:rsidP="003404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001A155A" w:rsidRPr="00A60FD8">
        <w:rPr>
          <w:rFonts w:ascii="Times New Roman" w:hAnsi="Times New Roman" w:cs="Times New Roman"/>
          <w:b/>
          <w:sz w:val="24"/>
          <w:szCs w:val="24"/>
        </w:rPr>
        <w:t>W</w:t>
      </w:r>
      <w:r w:rsidR="00FA5485" w:rsidRPr="00A60FD8">
        <w:rPr>
          <w:rFonts w:ascii="Times New Roman" w:hAnsi="Times New Roman" w:cs="Times New Roman"/>
          <w:b/>
          <w:sz w:val="24"/>
          <w:szCs w:val="24"/>
        </w:rPr>
        <w:t>prowadzenie</w:t>
      </w:r>
    </w:p>
    <w:p w:rsidR="007A7779" w:rsidRPr="00A60FD8" w:rsidRDefault="007A7779" w:rsidP="00DF0F13">
      <w:pPr>
        <w:spacing w:after="0" w:line="240" w:lineRule="auto"/>
        <w:jc w:val="both"/>
        <w:rPr>
          <w:rFonts w:ascii="Times New Roman" w:hAnsi="Times New Roman" w:cs="Times New Roman"/>
          <w:b/>
          <w:sz w:val="24"/>
          <w:szCs w:val="24"/>
        </w:rPr>
      </w:pPr>
    </w:p>
    <w:p w:rsidR="005F6884" w:rsidRPr="00A60FD8" w:rsidRDefault="001A155A"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Koncepcja inteligentnego miasta </w:t>
      </w:r>
      <w:r w:rsidR="005F6884" w:rsidRPr="00A60FD8">
        <w:rPr>
          <w:rFonts w:ascii="Times New Roman" w:hAnsi="Times New Roman" w:cs="Times New Roman"/>
          <w:sz w:val="24"/>
          <w:szCs w:val="24"/>
        </w:rPr>
        <w:t xml:space="preserve">(ang. smart city) </w:t>
      </w:r>
      <w:r w:rsidRPr="00A60FD8">
        <w:rPr>
          <w:rFonts w:ascii="Times New Roman" w:hAnsi="Times New Roman" w:cs="Times New Roman"/>
          <w:sz w:val="24"/>
          <w:szCs w:val="24"/>
        </w:rPr>
        <w:t>od dłuższego czasu budzi spore zainteresowanie nie tylko wśród specjalistów ale i zwykłych obywateli. Szacunk</w:t>
      </w:r>
      <w:r w:rsidR="0082602F" w:rsidRPr="00A60FD8">
        <w:rPr>
          <w:rFonts w:ascii="Times New Roman" w:hAnsi="Times New Roman" w:cs="Times New Roman"/>
          <w:sz w:val="24"/>
          <w:szCs w:val="24"/>
        </w:rPr>
        <w:t>owe dane przedstawione przez</w:t>
      </w:r>
      <w:r w:rsidRPr="00A60FD8">
        <w:rPr>
          <w:rFonts w:ascii="Times New Roman" w:hAnsi="Times New Roman" w:cs="Times New Roman"/>
          <w:sz w:val="24"/>
          <w:szCs w:val="24"/>
        </w:rPr>
        <w:t xml:space="preserve"> Organizację Narodów Zjednoczonych mówią o tym, że już za 30 lat na terenach miejskich będzie żyło </w:t>
      </w:r>
      <w:r w:rsidR="0082602F" w:rsidRPr="00A60FD8">
        <w:rPr>
          <w:rFonts w:ascii="Times New Roman" w:hAnsi="Times New Roman" w:cs="Times New Roman"/>
          <w:sz w:val="24"/>
          <w:szCs w:val="24"/>
        </w:rPr>
        <w:t xml:space="preserve">około </w:t>
      </w:r>
      <w:r w:rsidRPr="00A60FD8">
        <w:rPr>
          <w:rFonts w:ascii="Times New Roman" w:hAnsi="Times New Roman" w:cs="Times New Roman"/>
          <w:sz w:val="24"/>
          <w:szCs w:val="24"/>
        </w:rPr>
        <w:t xml:space="preserve">6 </w:t>
      </w:r>
      <w:r w:rsidR="0082602F" w:rsidRPr="00A60FD8">
        <w:rPr>
          <w:rFonts w:ascii="Times New Roman" w:hAnsi="Times New Roman" w:cs="Times New Roman"/>
          <w:sz w:val="24"/>
          <w:szCs w:val="24"/>
        </w:rPr>
        <w:t>miliardów</w:t>
      </w:r>
      <w:r w:rsidRPr="00A60FD8">
        <w:rPr>
          <w:rFonts w:ascii="Times New Roman" w:hAnsi="Times New Roman" w:cs="Times New Roman"/>
          <w:sz w:val="24"/>
          <w:szCs w:val="24"/>
        </w:rPr>
        <w:t xml:space="preserve"> ludzi</w:t>
      </w:r>
      <w:r w:rsidR="00E93655" w:rsidRPr="00A60FD8">
        <w:rPr>
          <w:rFonts w:ascii="Times New Roman" w:hAnsi="Times New Roman" w:cs="Times New Roman"/>
          <w:sz w:val="24"/>
          <w:szCs w:val="24"/>
        </w:rPr>
        <w:t xml:space="preserve"> (ONZ 2014).</w:t>
      </w:r>
      <w:r w:rsidRPr="00A60FD8">
        <w:rPr>
          <w:rFonts w:ascii="Times New Roman" w:hAnsi="Times New Roman" w:cs="Times New Roman"/>
          <w:sz w:val="24"/>
          <w:szCs w:val="24"/>
        </w:rPr>
        <w:t xml:space="preserve"> </w:t>
      </w:r>
      <w:r w:rsidR="0082602F" w:rsidRPr="00A60FD8">
        <w:rPr>
          <w:rFonts w:ascii="Times New Roman" w:hAnsi="Times New Roman" w:cs="Times New Roman"/>
          <w:sz w:val="24"/>
          <w:szCs w:val="24"/>
        </w:rPr>
        <w:t>F</w:t>
      </w:r>
      <w:r w:rsidR="00B13D73" w:rsidRPr="00A60FD8">
        <w:rPr>
          <w:rFonts w:ascii="Times New Roman" w:hAnsi="Times New Roman" w:cs="Times New Roman"/>
          <w:sz w:val="24"/>
          <w:szCs w:val="24"/>
        </w:rPr>
        <w:t>irm</w:t>
      </w:r>
      <w:r w:rsidR="0082602F" w:rsidRPr="00A60FD8">
        <w:rPr>
          <w:rFonts w:ascii="Times New Roman" w:hAnsi="Times New Roman" w:cs="Times New Roman"/>
          <w:sz w:val="24"/>
          <w:szCs w:val="24"/>
        </w:rPr>
        <w:t>a</w:t>
      </w:r>
      <w:r w:rsidR="00B13D73" w:rsidRPr="00A60FD8">
        <w:rPr>
          <w:rFonts w:ascii="Times New Roman" w:hAnsi="Times New Roman" w:cs="Times New Roman"/>
          <w:sz w:val="24"/>
          <w:szCs w:val="24"/>
        </w:rPr>
        <w:t xml:space="preserve"> Cisco</w:t>
      </w:r>
      <w:r w:rsidR="0082602F" w:rsidRPr="00A60FD8">
        <w:rPr>
          <w:rFonts w:ascii="Times New Roman" w:hAnsi="Times New Roman" w:cs="Times New Roman"/>
          <w:sz w:val="24"/>
          <w:szCs w:val="24"/>
        </w:rPr>
        <w:t>,</w:t>
      </w:r>
      <w:r w:rsidR="00B13D73" w:rsidRPr="00A60FD8">
        <w:rPr>
          <w:rFonts w:ascii="Times New Roman" w:hAnsi="Times New Roman" w:cs="Times New Roman"/>
          <w:sz w:val="24"/>
          <w:szCs w:val="24"/>
        </w:rPr>
        <w:t xml:space="preserve"> </w:t>
      </w:r>
      <w:r w:rsidR="0082602F" w:rsidRPr="00A60FD8">
        <w:rPr>
          <w:rFonts w:ascii="Times New Roman" w:hAnsi="Times New Roman" w:cs="Times New Roman"/>
          <w:sz w:val="24"/>
          <w:szCs w:val="24"/>
        </w:rPr>
        <w:t xml:space="preserve">w opracowaniach dotyczących </w:t>
      </w:r>
      <w:r w:rsidR="00B13D73" w:rsidRPr="00A60FD8">
        <w:rPr>
          <w:rFonts w:ascii="Times New Roman" w:hAnsi="Times New Roman" w:cs="Times New Roman"/>
          <w:sz w:val="24"/>
          <w:szCs w:val="24"/>
        </w:rPr>
        <w:t xml:space="preserve">problematyki </w:t>
      </w:r>
      <w:r w:rsidR="0082602F" w:rsidRPr="00A60FD8">
        <w:rPr>
          <w:rFonts w:ascii="Times New Roman" w:hAnsi="Times New Roman" w:cs="Times New Roman"/>
          <w:sz w:val="24"/>
          <w:szCs w:val="24"/>
        </w:rPr>
        <w:t>Internetu</w:t>
      </w:r>
      <w:r w:rsidR="00B13D73" w:rsidRPr="00A60FD8">
        <w:rPr>
          <w:rFonts w:ascii="Times New Roman" w:hAnsi="Times New Roman" w:cs="Times New Roman"/>
          <w:sz w:val="24"/>
          <w:szCs w:val="24"/>
        </w:rPr>
        <w:t xml:space="preserve"> Wszechrzeczy (</w:t>
      </w:r>
      <w:r w:rsidR="005F6884" w:rsidRPr="00A60FD8">
        <w:rPr>
          <w:rFonts w:ascii="Times New Roman" w:hAnsi="Times New Roman" w:cs="Times New Roman"/>
          <w:sz w:val="24"/>
          <w:szCs w:val="24"/>
        </w:rPr>
        <w:t xml:space="preserve">ang. </w:t>
      </w:r>
      <w:r w:rsidR="00B13D73" w:rsidRPr="00A60FD8">
        <w:rPr>
          <w:rFonts w:ascii="Times New Roman" w:hAnsi="Times New Roman" w:cs="Times New Roman"/>
          <w:sz w:val="24"/>
          <w:szCs w:val="24"/>
        </w:rPr>
        <w:t>Internet of Evrything</w:t>
      </w:r>
      <w:r w:rsidR="0082602F" w:rsidRPr="00A60FD8">
        <w:rPr>
          <w:rFonts w:ascii="Times New Roman" w:hAnsi="Times New Roman" w:cs="Times New Roman"/>
          <w:sz w:val="24"/>
          <w:szCs w:val="24"/>
        </w:rPr>
        <w:t>,</w:t>
      </w:r>
      <w:r w:rsidR="00B13D73" w:rsidRPr="00A60FD8">
        <w:rPr>
          <w:rFonts w:ascii="Times New Roman" w:hAnsi="Times New Roman" w:cs="Times New Roman"/>
          <w:sz w:val="24"/>
          <w:szCs w:val="24"/>
        </w:rPr>
        <w:t xml:space="preserve"> </w:t>
      </w:r>
      <w:r w:rsidR="0082602F" w:rsidRPr="00A60FD8">
        <w:rPr>
          <w:rFonts w:ascii="Times New Roman" w:hAnsi="Times New Roman" w:cs="Times New Roman"/>
          <w:sz w:val="24"/>
          <w:szCs w:val="24"/>
        </w:rPr>
        <w:t>IoE)</w:t>
      </w:r>
      <w:r w:rsidR="0082602F" w:rsidRPr="00A60FD8">
        <w:rPr>
          <w:rStyle w:val="Odwoanieprzypisudolnego"/>
          <w:rFonts w:ascii="Times New Roman" w:hAnsi="Times New Roman" w:cs="Times New Roman"/>
          <w:sz w:val="24"/>
          <w:szCs w:val="24"/>
        </w:rPr>
        <w:t xml:space="preserve"> </w:t>
      </w:r>
      <w:r w:rsidR="0082602F" w:rsidRPr="00A60FD8">
        <w:rPr>
          <w:rStyle w:val="Odwoanieprzypisudolnego"/>
          <w:rFonts w:ascii="Times New Roman" w:hAnsi="Times New Roman" w:cs="Times New Roman"/>
          <w:sz w:val="24"/>
          <w:szCs w:val="24"/>
        </w:rPr>
        <w:footnoteReference w:id="1"/>
      </w:r>
      <w:r w:rsidR="0082602F" w:rsidRPr="00A60FD8">
        <w:rPr>
          <w:rFonts w:ascii="Times New Roman" w:hAnsi="Times New Roman" w:cs="Times New Roman"/>
          <w:sz w:val="24"/>
          <w:szCs w:val="24"/>
        </w:rPr>
        <w:t>,</w:t>
      </w:r>
      <w:r w:rsidR="00B13D73" w:rsidRPr="00A60FD8">
        <w:rPr>
          <w:rFonts w:ascii="Times New Roman" w:hAnsi="Times New Roman" w:cs="Times New Roman"/>
          <w:sz w:val="24"/>
          <w:szCs w:val="24"/>
        </w:rPr>
        <w:t xml:space="preserve"> </w:t>
      </w:r>
      <w:r w:rsidR="0082602F" w:rsidRPr="00A60FD8">
        <w:rPr>
          <w:rFonts w:ascii="Times New Roman" w:hAnsi="Times New Roman" w:cs="Times New Roman"/>
          <w:sz w:val="24"/>
          <w:szCs w:val="24"/>
        </w:rPr>
        <w:t xml:space="preserve">szacuje możliwe zyski na poziomie </w:t>
      </w:r>
      <w:r w:rsidR="00B13D73" w:rsidRPr="00A60FD8">
        <w:rPr>
          <w:rFonts w:ascii="Times New Roman" w:hAnsi="Times New Roman" w:cs="Times New Roman"/>
          <w:sz w:val="24"/>
          <w:szCs w:val="24"/>
        </w:rPr>
        <w:t>4,6 bilionów dolarów</w:t>
      </w:r>
      <w:r w:rsidR="008E6198" w:rsidRPr="00A60FD8">
        <w:rPr>
          <w:rFonts w:ascii="Times New Roman" w:hAnsi="Times New Roman" w:cs="Times New Roman"/>
          <w:sz w:val="24"/>
          <w:szCs w:val="24"/>
        </w:rPr>
        <w:t xml:space="preserve"> – zyski te </w:t>
      </w:r>
      <w:r w:rsidR="0082602F" w:rsidRPr="00A60FD8">
        <w:rPr>
          <w:rFonts w:ascii="Times New Roman" w:hAnsi="Times New Roman" w:cs="Times New Roman"/>
          <w:sz w:val="24"/>
          <w:szCs w:val="24"/>
        </w:rPr>
        <w:t xml:space="preserve">będą </w:t>
      </w:r>
      <w:r w:rsidR="006D1E4F" w:rsidRPr="00A60FD8">
        <w:rPr>
          <w:rFonts w:ascii="Times New Roman" w:hAnsi="Times New Roman" w:cs="Times New Roman"/>
          <w:sz w:val="24"/>
          <w:szCs w:val="24"/>
        </w:rPr>
        <w:t xml:space="preserve">możliwe </w:t>
      </w:r>
      <w:r w:rsidR="0082602F" w:rsidRPr="00A60FD8">
        <w:rPr>
          <w:rFonts w:ascii="Times New Roman" w:hAnsi="Times New Roman" w:cs="Times New Roman"/>
          <w:sz w:val="24"/>
          <w:szCs w:val="24"/>
        </w:rPr>
        <w:t>do uzyskania</w:t>
      </w:r>
      <w:r w:rsidR="00B13D73" w:rsidRPr="00A60FD8">
        <w:rPr>
          <w:rFonts w:ascii="Times New Roman" w:hAnsi="Times New Roman" w:cs="Times New Roman"/>
          <w:sz w:val="24"/>
          <w:szCs w:val="24"/>
        </w:rPr>
        <w:t xml:space="preserve"> </w:t>
      </w:r>
      <w:r w:rsidR="0082602F" w:rsidRPr="00A60FD8">
        <w:rPr>
          <w:rFonts w:ascii="Times New Roman" w:hAnsi="Times New Roman" w:cs="Times New Roman"/>
          <w:sz w:val="24"/>
          <w:szCs w:val="24"/>
        </w:rPr>
        <w:t>w przypadku</w:t>
      </w:r>
      <w:r w:rsidR="00B13D73" w:rsidRPr="00A60FD8">
        <w:rPr>
          <w:rFonts w:ascii="Times New Roman" w:hAnsi="Times New Roman" w:cs="Times New Roman"/>
          <w:sz w:val="24"/>
          <w:szCs w:val="24"/>
        </w:rPr>
        <w:t xml:space="preserve"> usprawni</w:t>
      </w:r>
      <w:r w:rsidR="005536BE">
        <w:rPr>
          <w:rFonts w:ascii="Times New Roman" w:hAnsi="Times New Roman" w:cs="Times New Roman"/>
          <w:sz w:val="24"/>
          <w:szCs w:val="24"/>
        </w:rPr>
        <w:t>eni</w:t>
      </w:r>
      <w:r w:rsidR="0082602F" w:rsidRPr="00A60FD8">
        <w:rPr>
          <w:rFonts w:ascii="Times New Roman" w:hAnsi="Times New Roman" w:cs="Times New Roman"/>
          <w:sz w:val="24"/>
          <w:szCs w:val="24"/>
        </w:rPr>
        <w:t xml:space="preserve">a </w:t>
      </w:r>
      <w:r w:rsidR="008E6198" w:rsidRPr="00A60FD8">
        <w:rPr>
          <w:rFonts w:ascii="Times New Roman" w:hAnsi="Times New Roman" w:cs="Times New Roman"/>
          <w:sz w:val="24"/>
          <w:szCs w:val="24"/>
        </w:rPr>
        <w:t>funkcjonowani</w:t>
      </w:r>
      <w:r w:rsidR="00267225" w:rsidRPr="00A60FD8">
        <w:rPr>
          <w:rFonts w:ascii="Times New Roman" w:hAnsi="Times New Roman" w:cs="Times New Roman"/>
          <w:sz w:val="24"/>
          <w:szCs w:val="24"/>
        </w:rPr>
        <w:t>a</w:t>
      </w:r>
      <w:r w:rsidR="00B13D73" w:rsidRPr="00A60FD8">
        <w:rPr>
          <w:rFonts w:ascii="Times New Roman" w:hAnsi="Times New Roman" w:cs="Times New Roman"/>
          <w:sz w:val="24"/>
          <w:szCs w:val="24"/>
        </w:rPr>
        <w:t xml:space="preserve"> sektora publicznego m.in. w aspekcie  inteligentnych technologii wodnych, inteligentnych budynków, inteligentnego zarządzania energią, inteligentnych technologii parkowania</w:t>
      </w:r>
      <w:r w:rsidR="00D51AD1" w:rsidRPr="00A60FD8">
        <w:rPr>
          <w:rFonts w:ascii="Times New Roman" w:hAnsi="Times New Roman" w:cs="Times New Roman"/>
          <w:sz w:val="24"/>
          <w:szCs w:val="24"/>
        </w:rPr>
        <w:t xml:space="preserve"> (Bradley i in.</w:t>
      </w:r>
      <w:r w:rsidR="00972764">
        <w:rPr>
          <w:rFonts w:ascii="Times New Roman" w:hAnsi="Times New Roman" w:cs="Times New Roman"/>
          <w:sz w:val="24"/>
          <w:szCs w:val="24"/>
        </w:rPr>
        <w:t xml:space="preserve"> 2013: </w:t>
      </w:r>
      <w:r w:rsidR="00D51AD1" w:rsidRPr="00A60FD8">
        <w:rPr>
          <w:rFonts w:ascii="Times New Roman" w:hAnsi="Times New Roman" w:cs="Times New Roman"/>
          <w:sz w:val="24"/>
          <w:szCs w:val="24"/>
        </w:rPr>
        <w:t>1)</w:t>
      </w:r>
      <w:r w:rsidR="00B13D73" w:rsidRPr="00A60FD8">
        <w:rPr>
          <w:rFonts w:ascii="Times New Roman" w:hAnsi="Times New Roman" w:cs="Times New Roman"/>
          <w:sz w:val="24"/>
          <w:szCs w:val="24"/>
        </w:rPr>
        <w:t xml:space="preserve">. Z kolei </w:t>
      </w:r>
      <w:r w:rsidR="008E6198" w:rsidRPr="00A60FD8">
        <w:rPr>
          <w:rFonts w:ascii="Times New Roman" w:hAnsi="Times New Roman" w:cs="Times New Roman"/>
          <w:sz w:val="24"/>
          <w:szCs w:val="24"/>
        </w:rPr>
        <w:t xml:space="preserve">wartość </w:t>
      </w:r>
      <w:r w:rsidR="00B13D73" w:rsidRPr="00A60FD8">
        <w:rPr>
          <w:rFonts w:ascii="Times New Roman" w:hAnsi="Times New Roman" w:cs="Times New Roman"/>
          <w:sz w:val="24"/>
          <w:szCs w:val="24"/>
        </w:rPr>
        <w:t>r</w:t>
      </w:r>
      <w:r w:rsidR="008E6198" w:rsidRPr="00A60FD8">
        <w:rPr>
          <w:rFonts w:ascii="Times New Roman" w:hAnsi="Times New Roman" w:cs="Times New Roman"/>
          <w:sz w:val="24"/>
          <w:szCs w:val="24"/>
        </w:rPr>
        <w:t>y</w:t>
      </w:r>
      <w:r w:rsidR="00B13D73" w:rsidRPr="00A60FD8">
        <w:rPr>
          <w:rFonts w:ascii="Times New Roman" w:hAnsi="Times New Roman" w:cs="Times New Roman"/>
          <w:sz w:val="24"/>
          <w:szCs w:val="24"/>
        </w:rPr>
        <w:t>nk</w:t>
      </w:r>
      <w:r w:rsidR="008E6198" w:rsidRPr="00A60FD8">
        <w:rPr>
          <w:rFonts w:ascii="Times New Roman" w:hAnsi="Times New Roman" w:cs="Times New Roman"/>
          <w:sz w:val="24"/>
          <w:szCs w:val="24"/>
        </w:rPr>
        <w:t>u</w:t>
      </w:r>
      <w:r w:rsidR="00B13D73" w:rsidRPr="00A60FD8">
        <w:rPr>
          <w:rFonts w:ascii="Times New Roman" w:hAnsi="Times New Roman" w:cs="Times New Roman"/>
          <w:sz w:val="24"/>
          <w:szCs w:val="24"/>
        </w:rPr>
        <w:t xml:space="preserve"> technologii użytecznych w </w:t>
      </w:r>
      <w:r w:rsidR="008E6198" w:rsidRPr="00A60FD8">
        <w:rPr>
          <w:rFonts w:ascii="Times New Roman" w:hAnsi="Times New Roman" w:cs="Times New Roman"/>
          <w:sz w:val="24"/>
          <w:szCs w:val="24"/>
        </w:rPr>
        <w:t>inteligentnych</w:t>
      </w:r>
      <w:r w:rsidR="00B13D73" w:rsidRPr="00A60FD8">
        <w:rPr>
          <w:rFonts w:ascii="Times New Roman" w:hAnsi="Times New Roman" w:cs="Times New Roman"/>
          <w:sz w:val="24"/>
          <w:szCs w:val="24"/>
        </w:rPr>
        <w:t xml:space="preserve"> miastach </w:t>
      </w:r>
      <w:r w:rsidR="008E6198" w:rsidRPr="00A60FD8">
        <w:rPr>
          <w:rFonts w:ascii="Times New Roman" w:hAnsi="Times New Roman" w:cs="Times New Roman"/>
          <w:sz w:val="24"/>
          <w:szCs w:val="24"/>
        </w:rPr>
        <w:t xml:space="preserve">- </w:t>
      </w:r>
      <w:r w:rsidR="00B13D73" w:rsidRPr="00A60FD8">
        <w:rPr>
          <w:rFonts w:ascii="Times New Roman" w:hAnsi="Times New Roman" w:cs="Times New Roman"/>
          <w:sz w:val="24"/>
          <w:szCs w:val="24"/>
        </w:rPr>
        <w:t xml:space="preserve">w takich aspektach jak transport, </w:t>
      </w:r>
      <w:r w:rsidR="008E6198" w:rsidRPr="00A60FD8">
        <w:rPr>
          <w:rFonts w:ascii="Times New Roman" w:hAnsi="Times New Roman" w:cs="Times New Roman"/>
          <w:sz w:val="24"/>
          <w:szCs w:val="24"/>
        </w:rPr>
        <w:t>energia, czy</w:t>
      </w:r>
      <w:r w:rsidR="00EC16CF" w:rsidRPr="00A60FD8">
        <w:rPr>
          <w:rFonts w:ascii="Times New Roman" w:hAnsi="Times New Roman" w:cs="Times New Roman"/>
          <w:sz w:val="24"/>
          <w:szCs w:val="24"/>
        </w:rPr>
        <w:t xml:space="preserve"> </w:t>
      </w:r>
      <w:r w:rsidR="00F955A4" w:rsidRPr="00A60FD8">
        <w:rPr>
          <w:rFonts w:ascii="Times New Roman" w:hAnsi="Times New Roman" w:cs="Times New Roman"/>
          <w:sz w:val="24"/>
          <w:szCs w:val="24"/>
        </w:rPr>
        <w:t xml:space="preserve">wykorzystanie zasobów </w:t>
      </w:r>
      <w:r w:rsidR="00EC16CF" w:rsidRPr="00A60FD8">
        <w:rPr>
          <w:rFonts w:ascii="Times New Roman" w:hAnsi="Times New Roman" w:cs="Times New Roman"/>
          <w:sz w:val="24"/>
          <w:szCs w:val="24"/>
        </w:rPr>
        <w:t>wod</w:t>
      </w:r>
      <w:r w:rsidR="00F955A4" w:rsidRPr="00A60FD8">
        <w:rPr>
          <w:rFonts w:ascii="Times New Roman" w:hAnsi="Times New Roman" w:cs="Times New Roman"/>
          <w:sz w:val="24"/>
          <w:szCs w:val="24"/>
        </w:rPr>
        <w:t>nych</w:t>
      </w:r>
      <w:r w:rsidR="00EC16CF" w:rsidRPr="00A60FD8">
        <w:rPr>
          <w:rFonts w:ascii="Times New Roman" w:hAnsi="Times New Roman" w:cs="Times New Roman"/>
          <w:sz w:val="24"/>
          <w:szCs w:val="24"/>
        </w:rPr>
        <w:t xml:space="preserve"> </w:t>
      </w:r>
      <w:r w:rsidR="008E6198" w:rsidRPr="00A60FD8">
        <w:rPr>
          <w:rFonts w:ascii="Times New Roman" w:hAnsi="Times New Roman" w:cs="Times New Roman"/>
          <w:sz w:val="24"/>
          <w:szCs w:val="24"/>
        </w:rPr>
        <w:t xml:space="preserve">- </w:t>
      </w:r>
      <w:r w:rsidR="00EC16CF" w:rsidRPr="00A60FD8">
        <w:rPr>
          <w:rFonts w:ascii="Times New Roman" w:hAnsi="Times New Roman" w:cs="Times New Roman"/>
          <w:sz w:val="24"/>
          <w:szCs w:val="24"/>
        </w:rPr>
        <w:t xml:space="preserve">już w chwili obecnej </w:t>
      </w:r>
      <w:r w:rsidR="008E6198" w:rsidRPr="00A60FD8">
        <w:rPr>
          <w:rFonts w:ascii="Times New Roman" w:hAnsi="Times New Roman" w:cs="Times New Roman"/>
          <w:sz w:val="24"/>
          <w:szCs w:val="24"/>
        </w:rPr>
        <w:t xml:space="preserve">szacowana jest na kwoty </w:t>
      </w:r>
      <w:r w:rsidR="00EC16CF" w:rsidRPr="00A60FD8">
        <w:rPr>
          <w:rFonts w:ascii="Times New Roman" w:hAnsi="Times New Roman" w:cs="Times New Roman"/>
          <w:sz w:val="24"/>
          <w:szCs w:val="24"/>
        </w:rPr>
        <w:t xml:space="preserve">rzędu 6 miliardów dolarów </w:t>
      </w:r>
      <w:r w:rsidR="008E6198" w:rsidRPr="00A60FD8">
        <w:rPr>
          <w:rFonts w:ascii="Times New Roman" w:hAnsi="Times New Roman" w:cs="Times New Roman"/>
          <w:sz w:val="24"/>
          <w:szCs w:val="24"/>
        </w:rPr>
        <w:t>(</w:t>
      </w:r>
      <w:r w:rsidR="00EC16CF" w:rsidRPr="00A60FD8">
        <w:rPr>
          <w:rFonts w:ascii="Times New Roman" w:hAnsi="Times New Roman" w:cs="Times New Roman"/>
          <w:sz w:val="24"/>
          <w:szCs w:val="24"/>
        </w:rPr>
        <w:t xml:space="preserve">szacunki na rok 2020 mówią o </w:t>
      </w:r>
      <w:r w:rsidR="008E6198" w:rsidRPr="00A60FD8">
        <w:rPr>
          <w:rFonts w:ascii="Times New Roman" w:hAnsi="Times New Roman" w:cs="Times New Roman"/>
          <w:sz w:val="24"/>
          <w:szCs w:val="24"/>
        </w:rPr>
        <w:t>więcej</w:t>
      </w:r>
      <w:r w:rsidR="00EC16CF" w:rsidRPr="00A60FD8">
        <w:rPr>
          <w:rFonts w:ascii="Times New Roman" w:hAnsi="Times New Roman" w:cs="Times New Roman"/>
          <w:sz w:val="24"/>
          <w:szCs w:val="24"/>
        </w:rPr>
        <w:t xml:space="preserve"> niż potrojeniu tej wartości</w:t>
      </w:r>
      <w:r w:rsidR="008E6198" w:rsidRPr="00A60FD8">
        <w:rPr>
          <w:rFonts w:ascii="Times New Roman" w:hAnsi="Times New Roman" w:cs="Times New Roman"/>
          <w:sz w:val="24"/>
          <w:szCs w:val="24"/>
        </w:rPr>
        <w:t>)</w:t>
      </w:r>
      <w:r w:rsidR="00972764">
        <w:rPr>
          <w:rFonts w:ascii="Times New Roman" w:hAnsi="Times New Roman" w:cs="Times New Roman"/>
          <w:sz w:val="24"/>
          <w:szCs w:val="24"/>
        </w:rPr>
        <w:t xml:space="preserve"> (Muraszkiewicz 2013: </w:t>
      </w:r>
      <w:r w:rsidR="00D51AD1" w:rsidRPr="00A60FD8">
        <w:rPr>
          <w:rFonts w:ascii="Times New Roman" w:hAnsi="Times New Roman" w:cs="Times New Roman"/>
          <w:sz w:val="24"/>
          <w:szCs w:val="24"/>
        </w:rPr>
        <w:t>28)</w:t>
      </w:r>
      <w:r w:rsidR="00EC16CF" w:rsidRPr="00A60FD8">
        <w:rPr>
          <w:rFonts w:ascii="Times New Roman" w:hAnsi="Times New Roman" w:cs="Times New Roman"/>
          <w:sz w:val="24"/>
          <w:szCs w:val="24"/>
        </w:rPr>
        <w:t>.</w:t>
      </w:r>
      <w:r w:rsidR="005F6884" w:rsidRPr="00A60FD8">
        <w:rPr>
          <w:rFonts w:ascii="Times New Roman" w:hAnsi="Times New Roman" w:cs="Times New Roman"/>
          <w:sz w:val="24"/>
          <w:szCs w:val="24"/>
        </w:rPr>
        <w:t xml:space="preserve"> Z pewnością więc zagadnienie inteligentnych miast </w:t>
      </w:r>
      <w:r w:rsidR="005536BE">
        <w:rPr>
          <w:rFonts w:ascii="Times New Roman" w:hAnsi="Times New Roman" w:cs="Times New Roman"/>
          <w:sz w:val="24"/>
          <w:szCs w:val="24"/>
        </w:rPr>
        <w:t xml:space="preserve">niesie w sobie </w:t>
      </w:r>
      <w:r w:rsidR="00267225" w:rsidRPr="00A60FD8">
        <w:rPr>
          <w:rFonts w:ascii="Times New Roman" w:hAnsi="Times New Roman" w:cs="Times New Roman"/>
          <w:sz w:val="24"/>
          <w:szCs w:val="24"/>
        </w:rPr>
        <w:t>potencjał wypracowania olbrzymich zysków – i to nie tylko tych mierzonych konkretną kwotą pieniędzy ale i odczuwaną w kontekście swoistej ewolucji całego społeczeństwa.</w:t>
      </w:r>
      <w:r w:rsidR="005F6884" w:rsidRPr="00A60FD8">
        <w:rPr>
          <w:rFonts w:ascii="Times New Roman" w:hAnsi="Times New Roman" w:cs="Times New Roman"/>
          <w:sz w:val="24"/>
          <w:szCs w:val="24"/>
        </w:rPr>
        <w:t xml:space="preserve"> </w:t>
      </w:r>
      <w:r w:rsidR="00267225" w:rsidRPr="00A60FD8">
        <w:rPr>
          <w:rFonts w:ascii="Times New Roman" w:hAnsi="Times New Roman" w:cs="Times New Roman"/>
          <w:sz w:val="24"/>
          <w:szCs w:val="24"/>
        </w:rPr>
        <w:t>Warto podkreślić</w:t>
      </w:r>
      <w:r w:rsidR="005536BE">
        <w:rPr>
          <w:rFonts w:ascii="Times New Roman" w:hAnsi="Times New Roman" w:cs="Times New Roman"/>
          <w:sz w:val="24"/>
          <w:szCs w:val="24"/>
        </w:rPr>
        <w:t>,</w:t>
      </w:r>
      <w:r w:rsidR="00267225" w:rsidRPr="00A60FD8">
        <w:rPr>
          <w:rFonts w:ascii="Times New Roman" w:hAnsi="Times New Roman" w:cs="Times New Roman"/>
          <w:sz w:val="24"/>
          <w:szCs w:val="24"/>
        </w:rPr>
        <w:t xml:space="preserve"> jak wyjątkowe znaczenie w </w:t>
      </w:r>
      <w:r w:rsidR="006D1E4F" w:rsidRPr="00A60FD8">
        <w:rPr>
          <w:rFonts w:ascii="Times New Roman" w:hAnsi="Times New Roman" w:cs="Times New Roman"/>
          <w:sz w:val="24"/>
          <w:szCs w:val="24"/>
        </w:rPr>
        <w:t>procesie</w:t>
      </w:r>
      <w:r w:rsidR="00267225" w:rsidRPr="00A60FD8">
        <w:rPr>
          <w:rFonts w:ascii="Times New Roman" w:hAnsi="Times New Roman" w:cs="Times New Roman"/>
          <w:sz w:val="24"/>
          <w:szCs w:val="24"/>
        </w:rPr>
        <w:t xml:space="preserve"> </w:t>
      </w:r>
      <w:r w:rsidR="006D1E4F" w:rsidRPr="00A60FD8">
        <w:rPr>
          <w:rFonts w:ascii="Times New Roman" w:hAnsi="Times New Roman" w:cs="Times New Roman"/>
          <w:sz w:val="24"/>
          <w:szCs w:val="24"/>
        </w:rPr>
        <w:t>rozwoju</w:t>
      </w:r>
      <w:r w:rsidR="00267225" w:rsidRPr="00A60FD8">
        <w:rPr>
          <w:rFonts w:ascii="Times New Roman" w:hAnsi="Times New Roman" w:cs="Times New Roman"/>
          <w:sz w:val="24"/>
          <w:szCs w:val="24"/>
        </w:rPr>
        <w:t xml:space="preserve"> inteligentnych miast ma aspekt innowacyjności. </w:t>
      </w:r>
      <w:r w:rsidR="008D4094" w:rsidRPr="00A60FD8">
        <w:rPr>
          <w:rFonts w:ascii="Times New Roman" w:hAnsi="Times New Roman" w:cs="Times New Roman"/>
          <w:sz w:val="24"/>
          <w:szCs w:val="24"/>
        </w:rPr>
        <w:t xml:space="preserve">W chwili obecnej także i </w:t>
      </w:r>
      <w:r w:rsidR="00267225" w:rsidRPr="00A60FD8">
        <w:rPr>
          <w:rFonts w:ascii="Times New Roman" w:hAnsi="Times New Roman" w:cs="Times New Roman"/>
          <w:sz w:val="24"/>
          <w:szCs w:val="24"/>
        </w:rPr>
        <w:t xml:space="preserve">sposoby dokonywania </w:t>
      </w:r>
      <w:r w:rsidR="008D4094" w:rsidRPr="00A60FD8">
        <w:rPr>
          <w:rFonts w:ascii="Times New Roman" w:hAnsi="Times New Roman" w:cs="Times New Roman"/>
          <w:sz w:val="24"/>
          <w:szCs w:val="24"/>
        </w:rPr>
        <w:t xml:space="preserve">płatności doczekały się wielu innowacyjnych rozwiązań. </w:t>
      </w:r>
      <w:r w:rsidR="00E91E0A" w:rsidRPr="00A60FD8">
        <w:rPr>
          <w:rFonts w:ascii="Times New Roman" w:hAnsi="Times New Roman" w:cs="Times New Roman"/>
          <w:sz w:val="24"/>
          <w:szCs w:val="24"/>
        </w:rPr>
        <w:t xml:space="preserve">Badania przeprowadzone już 5 lat temu przez </w:t>
      </w:r>
      <w:r w:rsidR="00E91E0A" w:rsidRPr="00A60FD8">
        <w:rPr>
          <w:rFonts w:ascii="Times New Roman" w:eastAsia="Calibri" w:hAnsi="Times New Roman" w:cs="Times New Roman"/>
          <w:sz w:val="24"/>
          <w:szCs w:val="24"/>
        </w:rPr>
        <w:t>Bank Światowy wskazał</w:t>
      </w:r>
      <w:r w:rsidR="00E91E0A" w:rsidRPr="00A60FD8">
        <w:rPr>
          <w:rFonts w:ascii="Times New Roman" w:hAnsi="Times New Roman" w:cs="Times New Roman"/>
          <w:sz w:val="24"/>
          <w:szCs w:val="24"/>
        </w:rPr>
        <w:t>y</w:t>
      </w:r>
      <w:r w:rsidR="00E91E0A" w:rsidRPr="00A60FD8">
        <w:rPr>
          <w:rFonts w:ascii="Times New Roman" w:eastAsia="Calibri" w:hAnsi="Times New Roman" w:cs="Times New Roman"/>
          <w:sz w:val="24"/>
          <w:szCs w:val="24"/>
        </w:rPr>
        <w:t xml:space="preserve">,  że wśród 101 banków centralnych można było wyłonić przeszło 170 innowacyjnych instrumentów, bądź metod </w:t>
      </w:r>
      <w:r w:rsidR="005536BE">
        <w:rPr>
          <w:rFonts w:ascii="Times New Roman" w:eastAsia="Calibri" w:hAnsi="Times New Roman" w:cs="Times New Roman"/>
          <w:sz w:val="24"/>
          <w:szCs w:val="24"/>
        </w:rPr>
        <w:t xml:space="preserve">dokonywania </w:t>
      </w:r>
      <w:r w:rsidR="00E91E0A" w:rsidRPr="00A60FD8">
        <w:rPr>
          <w:rFonts w:ascii="Times New Roman" w:eastAsia="Calibri" w:hAnsi="Times New Roman" w:cs="Times New Roman"/>
          <w:sz w:val="24"/>
          <w:szCs w:val="24"/>
        </w:rPr>
        <w:t>płatności detalicznych</w:t>
      </w:r>
      <w:r w:rsidR="00972764">
        <w:rPr>
          <w:rFonts w:ascii="Times New Roman" w:eastAsia="Calibri" w:hAnsi="Times New Roman" w:cs="Times New Roman"/>
          <w:sz w:val="24"/>
          <w:szCs w:val="24"/>
        </w:rPr>
        <w:t xml:space="preserve"> (World Bank 2010: </w:t>
      </w:r>
      <w:r w:rsidR="007F733D" w:rsidRPr="00A60FD8">
        <w:rPr>
          <w:rFonts w:ascii="Times New Roman" w:eastAsia="Calibri" w:hAnsi="Times New Roman" w:cs="Times New Roman"/>
          <w:sz w:val="24"/>
          <w:szCs w:val="24"/>
        </w:rPr>
        <w:t>44</w:t>
      </w:r>
      <w:r w:rsidR="00592103" w:rsidRPr="00A60FD8">
        <w:rPr>
          <w:rFonts w:ascii="Times New Roman" w:eastAsia="Calibri" w:hAnsi="Times New Roman" w:cs="Times New Roman"/>
          <w:sz w:val="24"/>
          <w:szCs w:val="24"/>
        </w:rPr>
        <w:t>)</w:t>
      </w:r>
      <w:r w:rsidR="00E91E0A" w:rsidRPr="00A60FD8">
        <w:rPr>
          <w:rFonts w:ascii="Times New Roman" w:hAnsi="Times New Roman" w:cs="Times New Roman"/>
          <w:sz w:val="24"/>
          <w:szCs w:val="24"/>
        </w:rPr>
        <w:t>. Wydaje</w:t>
      </w:r>
      <w:r w:rsidR="00673514">
        <w:rPr>
          <w:rFonts w:ascii="Times New Roman" w:hAnsi="Times New Roman" w:cs="Times New Roman"/>
          <w:sz w:val="24"/>
          <w:szCs w:val="24"/>
        </w:rPr>
        <w:t xml:space="preserve"> się</w:t>
      </w:r>
      <w:r w:rsidR="00F67820" w:rsidRPr="00A60FD8">
        <w:rPr>
          <w:rFonts w:ascii="Times New Roman" w:hAnsi="Times New Roman" w:cs="Times New Roman"/>
          <w:sz w:val="24"/>
          <w:szCs w:val="24"/>
        </w:rPr>
        <w:t>,</w:t>
      </w:r>
      <w:r w:rsidR="00E91E0A" w:rsidRPr="00A60FD8">
        <w:rPr>
          <w:rFonts w:ascii="Times New Roman" w:hAnsi="Times New Roman" w:cs="Times New Roman"/>
          <w:sz w:val="24"/>
          <w:szCs w:val="24"/>
        </w:rPr>
        <w:t xml:space="preserve"> że </w:t>
      </w:r>
      <w:r w:rsidR="005536BE">
        <w:rPr>
          <w:rFonts w:ascii="Times New Roman" w:hAnsi="Times New Roman" w:cs="Times New Roman"/>
          <w:sz w:val="24"/>
          <w:szCs w:val="24"/>
        </w:rPr>
        <w:t>r</w:t>
      </w:r>
      <w:r w:rsidR="00E91E0A" w:rsidRPr="00A60FD8">
        <w:rPr>
          <w:rFonts w:ascii="Times New Roman" w:hAnsi="Times New Roman" w:cs="Times New Roman"/>
          <w:sz w:val="24"/>
          <w:szCs w:val="24"/>
        </w:rPr>
        <w:t xml:space="preserve">ozwój inteligentnych miast jak i ewolucja metod dokonywania płatności jest ze sobą powiązana </w:t>
      </w:r>
      <w:r w:rsidR="005536BE">
        <w:rPr>
          <w:rFonts w:ascii="Times New Roman" w:hAnsi="Times New Roman" w:cs="Times New Roman"/>
          <w:sz w:val="24"/>
          <w:szCs w:val="24"/>
        </w:rPr>
        <w:t>-</w:t>
      </w:r>
      <w:r w:rsidR="00E91E0A" w:rsidRPr="00A60FD8">
        <w:rPr>
          <w:rFonts w:ascii="Times New Roman" w:hAnsi="Times New Roman" w:cs="Times New Roman"/>
          <w:sz w:val="24"/>
          <w:szCs w:val="24"/>
        </w:rPr>
        <w:t xml:space="preserve"> wzajemnie na siebie oddziaływuje</w:t>
      </w:r>
      <w:r w:rsidR="008D4094" w:rsidRPr="00A60FD8">
        <w:rPr>
          <w:rFonts w:ascii="Times New Roman" w:hAnsi="Times New Roman" w:cs="Times New Roman"/>
          <w:sz w:val="24"/>
          <w:szCs w:val="24"/>
        </w:rPr>
        <w:t>.</w:t>
      </w:r>
    </w:p>
    <w:p w:rsidR="006E2F4E" w:rsidRPr="00A60FD8" w:rsidRDefault="006E2F4E" w:rsidP="007D7F53">
      <w:pPr>
        <w:spacing w:after="0" w:line="240" w:lineRule="auto"/>
        <w:ind w:firstLine="397"/>
        <w:jc w:val="both"/>
        <w:rPr>
          <w:rFonts w:ascii="Times New Roman" w:hAnsi="Times New Roman" w:cs="Times New Roman"/>
          <w:sz w:val="24"/>
          <w:szCs w:val="24"/>
        </w:rPr>
      </w:pPr>
    </w:p>
    <w:p w:rsidR="00C95B13" w:rsidRPr="00A60FD8" w:rsidRDefault="00BA765F"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Celem niniejszego artykułu jest </w:t>
      </w:r>
      <w:r w:rsidR="00DF6115" w:rsidRPr="00A60FD8">
        <w:rPr>
          <w:rFonts w:ascii="Times New Roman" w:hAnsi="Times New Roman" w:cs="Times New Roman"/>
          <w:sz w:val="24"/>
          <w:szCs w:val="24"/>
        </w:rPr>
        <w:t>w początkowej jego części, z</w:t>
      </w:r>
      <w:r w:rsidRPr="00A60FD8">
        <w:rPr>
          <w:rFonts w:ascii="Times New Roman" w:hAnsi="Times New Roman" w:cs="Times New Roman"/>
          <w:sz w:val="24"/>
          <w:szCs w:val="24"/>
        </w:rPr>
        <w:t xml:space="preserve"> jednej strony przedstawienie różnych aspektów funkcjonowania inteligentnych miast a z drugiej strony  prześledzenie nowoczesnych metod dokonywania płatności</w:t>
      </w:r>
      <w:r w:rsidR="00FF3D52" w:rsidRPr="00A60FD8">
        <w:rPr>
          <w:rFonts w:ascii="Times New Roman" w:hAnsi="Times New Roman" w:cs="Times New Roman"/>
          <w:sz w:val="24"/>
          <w:szCs w:val="24"/>
        </w:rPr>
        <w:t xml:space="preserve"> elektronicznych</w:t>
      </w:r>
      <w:r w:rsidRPr="00A60FD8">
        <w:rPr>
          <w:rFonts w:ascii="Times New Roman" w:hAnsi="Times New Roman" w:cs="Times New Roman"/>
          <w:sz w:val="24"/>
          <w:szCs w:val="24"/>
        </w:rPr>
        <w:t xml:space="preserve">. </w:t>
      </w:r>
      <w:r w:rsidR="00DF6115" w:rsidRPr="00A60FD8">
        <w:rPr>
          <w:rFonts w:ascii="Times New Roman" w:hAnsi="Times New Roman" w:cs="Times New Roman"/>
          <w:sz w:val="24"/>
          <w:szCs w:val="24"/>
        </w:rPr>
        <w:t xml:space="preserve">W końcowej </w:t>
      </w:r>
      <w:r w:rsidR="00DF6115" w:rsidRPr="00A60FD8">
        <w:rPr>
          <w:rFonts w:ascii="Times New Roman" w:hAnsi="Times New Roman" w:cs="Times New Roman"/>
          <w:sz w:val="24"/>
          <w:szCs w:val="24"/>
        </w:rPr>
        <w:lastRenderedPageBreak/>
        <w:t xml:space="preserve">części artykułu </w:t>
      </w:r>
      <w:r w:rsidRPr="00A60FD8">
        <w:rPr>
          <w:rFonts w:ascii="Times New Roman" w:hAnsi="Times New Roman" w:cs="Times New Roman"/>
          <w:sz w:val="24"/>
          <w:szCs w:val="24"/>
        </w:rPr>
        <w:t xml:space="preserve">ma nastąpić wskazanie tych </w:t>
      </w:r>
      <w:r w:rsidR="00F94E8C" w:rsidRPr="00A60FD8">
        <w:rPr>
          <w:rFonts w:ascii="Times New Roman" w:hAnsi="Times New Roman" w:cs="Times New Roman"/>
          <w:sz w:val="24"/>
          <w:szCs w:val="24"/>
        </w:rPr>
        <w:t>grup płatności elektronicznych, które są najbardziej użyteczne w jak największej licz</w:t>
      </w:r>
      <w:r w:rsidR="005536BE">
        <w:rPr>
          <w:rFonts w:ascii="Times New Roman" w:hAnsi="Times New Roman" w:cs="Times New Roman"/>
          <w:sz w:val="24"/>
          <w:szCs w:val="24"/>
        </w:rPr>
        <w:t>bie</w:t>
      </w:r>
      <w:r w:rsidR="00F94E8C" w:rsidRPr="00A60FD8">
        <w:rPr>
          <w:rFonts w:ascii="Times New Roman" w:hAnsi="Times New Roman" w:cs="Times New Roman"/>
          <w:sz w:val="24"/>
          <w:szCs w:val="24"/>
        </w:rPr>
        <w:t xml:space="preserve"> </w:t>
      </w:r>
      <w:r w:rsidRPr="00A60FD8">
        <w:rPr>
          <w:rFonts w:ascii="Times New Roman" w:hAnsi="Times New Roman" w:cs="Times New Roman"/>
          <w:sz w:val="24"/>
          <w:szCs w:val="24"/>
        </w:rPr>
        <w:t>aspektów funkcjonowania inteligentnych miast</w:t>
      </w:r>
      <w:r w:rsidR="00F94E8C" w:rsidRPr="00A60FD8">
        <w:rPr>
          <w:rFonts w:ascii="Times New Roman" w:hAnsi="Times New Roman" w:cs="Times New Roman"/>
          <w:sz w:val="24"/>
          <w:szCs w:val="24"/>
        </w:rPr>
        <w:t xml:space="preserve">. Tym samym </w:t>
      </w:r>
      <w:r w:rsidR="0018053C">
        <w:rPr>
          <w:rFonts w:ascii="Times New Roman" w:hAnsi="Times New Roman" w:cs="Times New Roman"/>
          <w:sz w:val="24"/>
          <w:szCs w:val="24"/>
        </w:rPr>
        <w:t>wykorzystanie tych płatności może</w:t>
      </w:r>
      <w:r w:rsidR="00FA5485" w:rsidRPr="00A60FD8">
        <w:rPr>
          <w:rFonts w:ascii="Times New Roman" w:hAnsi="Times New Roman" w:cs="Times New Roman"/>
          <w:sz w:val="24"/>
          <w:szCs w:val="24"/>
        </w:rPr>
        <w:t xml:space="preserve"> dawać </w:t>
      </w:r>
      <w:r w:rsidR="00C95B13" w:rsidRPr="00A60FD8">
        <w:rPr>
          <w:rFonts w:ascii="Times New Roman" w:hAnsi="Times New Roman" w:cs="Times New Roman"/>
          <w:sz w:val="24"/>
          <w:szCs w:val="24"/>
        </w:rPr>
        <w:t xml:space="preserve">nie tylko wymierne korzyści ale </w:t>
      </w:r>
      <w:r w:rsidR="0018053C">
        <w:rPr>
          <w:rFonts w:ascii="Times New Roman" w:hAnsi="Times New Roman" w:cs="Times New Roman"/>
          <w:sz w:val="24"/>
          <w:szCs w:val="24"/>
        </w:rPr>
        <w:t>może</w:t>
      </w:r>
      <w:r w:rsidRPr="00A60FD8">
        <w:rPr>
          <w:rFonts w:ascii="Times New Roman" w:hAnsi="Times New Roman" w:cs="Times New Roman"/>
          <w:sz w:val="24"/>
          <w:szCs w:val="24"/>
        </w:rPr>
        <w:t xml:space="preserve"> </w:t>
      </w:r>
      <w:r w:rsidR="00FA5485" w:rsidRPr="00A60FD8">
        <w:rPr>
          <w:rFonts w:ascii="Times New Roman" w:hAnsi="Times New Roman" w:cs="Times New Roman"/>
          <w:sz w:val="24"/>
          <w:szCs w:val="24"/>
        </w:rPr>
        <w:t xml:space="preserve">także </w:t>
      </w:r>
      <w:r w:rsidRPr="00A60FD8">
        <w:rPr>
          <w:rFonts w:ascii="Times New Roman" w:hAnsi="Times New Roman" w:cs="Times New Roman"/>
          <w:sz w:val="24"/>
          <w:szCs w:val="24"/>
        </w:rPr>
        <w:t>decydować o możliwościach sprawnego rozwoju</w:t>
      </w:r>
      <w:r w:rsidR="00F94E8C" w:rsidRPr="00A60FD8">
        <w:rPr>
          <w:rFonts w:ascii="Times New Roman" w:hAnsi="Times New Roman" w:cs="Times New Roman"/>
          <w:sz w:val="24"/>
          <w:szCs w:val="24"/>
        </w:rPr>
        <w:t xml:space="preserve"> smart </w:t>
      </w:r>
      <w:r w:rsidR="00F94E8C" w:rsidRPr="00964F42">
        <w:rPr>
          <w:rFonts w:ascii="Times New Roman" w:hAnsi="Times New Roman" w:cs="Times New Roman"/>
          <w:sz w:val="24"/>
          <w:szCs w:val="24"/>
        </w:rPr>
        <w:t>cities</w:t>
      </w:r>
      <w:r w:rsidRPr="00A60FD8">
        <w:rPr>
          <w:rFonts w:ascii="Times New Roman" w:hAnsi="Times New Roman" w:cs="Times New Roman"/>
          <w:sz w:val="24"/>
          <w:szCs w:val="24"/>
        </w:rPr>
        <w:t>.</w:t>
      </w:r>
    </w:p>
    <w:p w:rsidR="006E2F4E" w:rsidRPr="00A60FD8" w:rsidRDefault="006E2F4E" w:rsidP="007D7F53">
      <w:pPr>
        <w:spacing w:after="0" w:line="240" w:lineRule="auto"/>
        <w:ind w:firstLine="397"/>
        <w:jc w:val="both"/>
        <w:rPr>
          <w:rFonts w:ascii="Times New Roman" w:hAnsi="Times New Roman" w:cs="Times New Roman"/>
          <w:sz w:val="24"/>
          <w:szCs w:val="24"/>
        </w:rPr>
      </w:pPr>
    </w:p>
    <w:p w:rsidR="00FA5485" w:rsidRPr="00A60FD8" w:rsidRDefault="00FA5485"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Przedstawi</w:t>
      </w:r>
      <w:r w:rsidR="00AC72DD" w:rsidRPr="00A60FD8">
        <w:rPr>
          <w:rFonts w:ascii="Times New Roman" w:hAnsi="Times New Roman" w:cs="Times New Roman"/>
          <w:sz w:val="24"/>
          <w:szCs w:val="24"/>
        </w:rPr>
        <w:t>a</w:t>
      </w:r>
      <w:r w:rsidRPr="00A60FD8">
        <w:rPr>
          <w:rFonts w:ascii="Times New Roman" w:hAnsi="Times New Roman" w:cs="Times New Roman"/>
          <w:sz w:val="24"/>
          <w:szCs w:val="24"/>
        </w:rPr>
        <w:t>na poniżej analiza</w:t>
      </w:r>
      <w:r w:rsidR="00AC72DD" w:rsidRPr="00A60FD8">
        <w:rPr>
          <w:rFonts w:ascii="Times New Roman" w:hAnsi="Times New Roman" w:cs="Times New Roman"/>
          <w:sz w:val="24"/>
          <w:szCs w:val="24"/>
        </w:rPr>
        <w:t>,</w:t>
      </w:r>
      <w:r w:rsidRPr="00A60FD8">
        <w:rPr>
          <w:rFonts w:ascii="Times New Roman" w:hAnsi="Times New Roman" w:cs="Times New Roman"/>
          <w:sz w:val="24"/>
          <w:szCs w:val="24"/>
        </w:rPr>
        <w:t xml:space="preserve"> w dużej mierze bierze pod uwagę warunki wypływające z polskiej specyfiki</w:t>
      </w:r>
      <w:r w:rsidR="001656A1" w:rsidRPr="00A60FD8">
        <w:rPr>
          <w:rFonts w:ascii="Times New Roman" w:hAnsi="Times New Roman" w:cs="Times New Roman"/>
          <w:sz w:val="24"/>
          <w:szCs w:val="24"/>
        </w:rPr>
        <w:t>.</w:t>
      </w:r>
      <w:r w:rsidRPr="00A60FD8">
        <w:rPr>
          <w:rFonts w:ascii="Times New Roman" w:hAnsi="Times New Roman" w:cs="Times New Roman"/>
          <w:sz w:val="24"/>
          <w:szCs w:val="24"/>
        </w:rPr>
        <w:t xml:space="preserve"> </w:t>
      </w:r>
      <w:r w:rsidR="001656A1" w:rsidRPr="00A60FD8">
        <w:rPr>
          <w:rFonts w:ascii="Times New Roman" w:hAnsi="Times New Roman" w:cs="Times New Roman"/>
          <w:sz w:val="24"/>
          <w:szCs w:val="24"/>
        </w:rPr>
        <w:t>W</w:t>
      </w:r>
      <w:r w:rsidRPr="00A60FD8">
        <w:rPr>
          <w:rFonts w:ascii="Times New Roman" w:hAnsi="Times New Roman" w:cs="Times New Roman"/>
          <w:sz w:val="24"/>
          <w:szCs w:val="24"/>
        </w:rPr>
        <w:t xml:space="preserve">arto </w:t>
      </w:r>
      <w:r w:rsidR="001656A1" w:rsidRPr="00A60FD8">
        <w:rPr>
          <w:rFonts w:ascii="Times New Roman" w:hAnsi="Times New Roman" w:cs="Times New Roman"/>
          <w:sz w:val="24"/>
          <w:szCs w:val="24"/>
        </w:rPr>
        <w:t xml:space="preserve">jednak </w:t>
      </w:r>
      <w:r w:rsidRPr="00A60FD8">
        <w:rPr>
          <w:rFonts w:ascii="Times New Roman" w:hAnsi="Times New Roman" w:cs="Times New Roman"/>
          <w:sz w:val="24"/>
          <w:szCs w:val="24"/>
        </w:rPr>
        <w:t>zaznaczyć, że w rankingu inteligentnych miast Europy, polskie miasta stanowiły trzecią najliczniejszą grupę (po Niemczech i Włoszech a przed Francją i Wielką Brytanią)</w:t>
      </w:r>
      <w:r w:rsidR="00972764">
        <w:rPr>
          <w:rFonts w:ascii="Times New Roman" w:hAnsi="Times New Roman" w:cs="Times New Roman"/>
          <w:sz w:val="24"/>
          <w:szCs w:val="24"/>
        </w:rPr>
        <w:t xml:space="preserve"> (UTW</w:t>
      </w:r>
      <w:r w:rsidR="007F733D" w:rsidRPr="00A60FD8">
        <w:rPr>
          <w:rFonts w:ascii="Times New Roman" w:hAnsi="Times New Roman" w:cs="Times New Roman"/>
          <w:sz w:val="24"/>
          <w:szCs w:val="24"/>
        </w:rPr>
        <w:t xml:space="preserve"> 2014)</w:t>
      </w:r>
      <w:r w:rsidR="002C060B" w:rsidRPr="00A60FD8">
        <w:rPr>
          <w:rFonts w:ascii="Times New Roman" w:hAnsi="Times New Roman" w:cs="Times New Roman"/>
          <w:sz w:val="24"/>
          <w:szCs w:val="24"/>
        </w:rPr>
        <w:t xml:space="preserve">, </w:t>
      </w:r>
      <w:r w:rsidR="0018053C">
        <w:rPr>
          <w:rFonts w:ascii="Times New Roman" w:hAnsi="Times New Roman" w:cs="Times New Roman"/>
          <w:sz w:val="24"/>
          <w:szCs w:val="24"/>
        </w:rPr>
        <w:t>niemniej</w:t>
      </w:r>
      <w:r w:rsidR="002C060B" w:rsidRPr="00A60FD8">
        <w:rPr>
          <w:rFonts w:ascii="Times New Roman" w:hAnsi="Times New Roman" w:cs="Times New Roman"/>
          <w:sz w:val="24"/>
          <w:szCs w:val="24"/>
        </w:rPr>
        <w:t xml:space="preserve"> nie należały do czołówki rankingu</w:t>
      </w:r>
      <w:r w:rsidRPr="00A60FD8">
        <w:rPr>
          <w:rFonts w:ascii="Times New Roman" w:hAnsi="Times New Roman" w:cs="Times New Roman"/>
          <w:sz w:val="24"/>
          <w:szCs w:val="24"/>
        </w:rPr>
        <w:t>.</w:t>
      </w:r>
    </w:p>
    <w:p w:rsidR="007A7779" w:rsidRPr="00A60FD8" w:rsidRDefault="007A7779" w:rsidP="00DF0F13">
      <w:pPr>
        <w:spacing w:after="0" w:line="240" w:lineRule="auto"/>
        <w:ind w:firstLine="709"/>
        <w:jc w:val="both"/>
        <w:rPr>
          <w:rFonts w:ascii="Times New Roman" w:hAnsi="Times New Roman" w:cs="Times New Roman"/>
          <w:b/>
          <w:sz w:val="24"/>
          <w:szCs w:val="24"/>
        </w:rPr>
      </w:pPr>
    </w:p>
    <w:p w:rsidR="005F6884" w:rsidRPr="00A60FD8" w:rsidRDefault="00340450" w:rsidP="003404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r w:rsidR="00927726" w:rsidRPr="00A60FD8">
        <w:rPr>
          <w:rFonts w:ascii="Times New Roman" w:hAnsi="Times New Roman" w:cs="Times New Roman"/>
          <w:b/>
          <w:sz w:val="24"/>
          <w:szCs w:val="24"/>
        </w:rPr>
        <w:t xml:space="preserve">. </w:t>
      </w:r>
      <w:r w:rsidR="00BC0E9C" w:rsidRPr="00A60FD8">
        <w:rPr>
          <w:rFonts w:ascii="Times New Roman" w:hAnsi="Times New Roman" w:cs="Times New Roman"/>
          <w:b/>
          <w:sz w:val="24"/>
          <w:szCs w:val="24"/>
        </w:rPr>
        <w:t>Inteligentne</w:t>
      </w:r>
      <w:r w:rsidR="005F6884" w:rsidRPr="00A60FD8">
        <w:rPr>
          <w:rFonts w:ascii="Times New Roman" w:hAnsi="Times New Roman" w:cs="Times New Roman"/>
          <w:b/>
          <w:sz w:val="24"/>
          <w:szCs w:val="24"/>
        </w:rPr>
        <w:t xml:space="preserve"> miasta – problem definicji</w:t>
      </w:r>
      <w:r w:rsidR="00BC0E9C" w:rsidRPr="00A60FD8">
        <w:rPr>
          <w:rFonts w:ascii="Times New Roman" w:hAnsi="Times New Roman" w:cs="Times New Roman"/>
          <w:b/>
          <w:sz w:val="24"/>
          <w:szCs w:val="24"/>
        </w:rPr>
        <w:t>, aspekty funkcjonowania</w:t>
      </w:r>
    </w:p>
    <w:p w:rsidR="007A7779" w:rsidRPr="00A60FD8" w:rsidRDefault="007A7779" w:rsidP="00DF0F13">
      <w:pPr>
        <w:spacing w:after="0" w:line="240" w:lineRule="auto"/>
        <w:ind w:firstLine="709"/>
        <w:jc w:val="both"/>
        <w:rPr>
          <w:rFonts w:ascii="Times New Roman" w:hAnsi="Times New Roman" w:cs="Times New Roman"/>
          <w:sz w:val="24"/>
          <w:szCs w:val="24"/>
        </w:rPr>
      </w:pPr>
    </w:p>
    <w:p w:rsidR="00996697" w:rsidRDefault="003B793D"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Tak naprawdę</w:t>
      </w:r>
      <w:r w:rsidR="002A7BB0">
        <w:rPr>
          <w:rFonts w:ascii="Times New Roman" w:hAnsi="Times New Roman" w:cs="Times New Roman"/>
          <w:sz w:val="24"/>
          <w:szCs w:val="24"/>
        </w:rPr>
        <w:t>,</w:t>
      </w:r>
      <w:r w:rsidRPr="00A60FD8">
        <w:rPr>
          <w:rFonts w:ascii="Times New Roman" w:hAnsi="Times New Roman" w:cs="Times New Roman"/>
          <w:sz w:val="24"/>
          <w:szCs w:val="24"/>
        </w:rPr>
        <w:t xml:space="preserve"> </w:t>
      </w:r>
      <w:r w:rsidR="00996697" w:rsidRPr="00A60FD8">
        <w:rPr>
          <w:rFonts w:ascii="Times New Roman" w:hAnsi="Times New Roman" w:cs="Times New Roman"/>
          <w:sz w:val="24"/>
          <w:szCs w:val="24"/>
        </w:rPr>
        <w:t xml:space="preserve">nawet w chwili </w:t>
      </w:r>
      <w:r w:rsidRPr="00A60FD8">
        <w:rPr>
          <w:rFonts w:ascii="Times New Roman" w:hAnsi="Times New Roman" w:cs="Times New Roman"/>
          <w:sz w:val="24"/>
          <w:szCs w:val="24"/>
        </w:rPr>
        <w:t>obecn</w:t>
      </w:r>
      <w:r w:rsidR="00996697" w:rsidRPr="00A60FD8">
        <w:rPr>
          <w:rFonts w:ascii="Times New Roman" w:hAnsi="Times New Roman" w:cs="Times New Roman"/>
          <w:sz w:val="24"/>
          <w:szCs w:val="24"/>
        </w:rPr>
        <w:t>ej</w:t>
      </w:r>
      <w:r w:rsidRPr="00A60FD8">
        <w:rPr>
          <w:rFonts w:ascii="Times New Roman" w:hAnsi="Times New Roman" w:cs="Times New Roman"/>
          <w:sz w:val="24"/>
          <w:szCs w:val="24"/>
        </w:rPr>
        <w:t xml:space="preserve"> trudno jest wskazać jedną, ostateczną definicję pojęcia inteligentne miasto. Dzieje się tak bez wątpienia z powodu dynamiki proces</w:t>
      </w:r>
      <w:r w:rsidR="00996697" w:rsidRPr="00A60FD8">
        <w:rPr>
          <w:rFonts w:ascii="Times New Roman" w:hAnsi="Times New Roman" w:cs="Times New Roman"/>
          <w:sz w:val="24"/>
          <w:szCs w:val="24"/>
        </w:rPr>
        <w:t xml:space="preserve">u </w:t>
      </w:r>
      <w:r w:rsidRPr="00A60FD8">
        <w:rPr>
          <w:rFonts w:ascii="Times New Roman" w:hAnsi="Times New Roman" w:cs="Times New Roman"/>
          <w:sz w:val="24"/>
          <w:szCs w:val="24"/>
        </w:rPr>
        <w:t xml:space="preserve">rozwoju inteligentnych miast. </w:t>
      </w:r>
      <w:r w:rsidR="00996697" w:rsidRPr="00A60FD8">
        <w:rPr>
          <w:rFonts w:ascii="Times New Roman" w:hAnsi="Times New Roman" w:cs="Times New Roman"/>
          <w:sz w:val="24"/>
          <w:szCs w:val="24"/>
        </w:rPr>
        <w:t>Możliwe</w:t>
      </w:r>
      <w:r w:rsidR="00BC022A">
        <w:rPr>
          <w:rFonts w:ascii="Times New Roman" w:hAnsi="Times New Roman" w:cs="Times New Roman"/>
          <w:sz w:val="24"/>
          <w:szCs w:val="24"/>
        </w:rPr>
        <w:t xml:space="preserve">, przedstawiane </w:t>
      </w:r>
      <w:r w:rsidRPr="00A60FD8">
        <w:rPr>
          <w:rFonts w:ascii="Times New Roman" w:hAnsi="Times New Roman" w:cs="Times New Roman"/>
          <w:sz w:val="24"/>
          <w:szCs w:val="24"/>
        </w:rPr>
        <w:t xml:space="preserve">opisy terminu smart city </w:t>
      </w:r>
      <w:r w:rsidR="00996697" w:rsidRPr="00A60FD8">
        <w:rPr>
          <w:rFonts w:ascii="Times New Roman" w:hAnsi="Times New Roman" w:cs="Times New Roman"/>
          <w:sz w:val="24"/>
          <w:szCs w:val="24"/>
        </w:rPr>
        <w:t>różnią</w:t>
      </w:r>
      <w:r w:rsidRPr="00A60FD8">
        <w:rPr>
          <w:rFonts w:ascii="Times New Roman" w:hAnsi="Times New Roman" w:cs="Times New Roman"/>
          <w:sz w:val="24"/>
          <w:szCs w:val="24"/>
        </w:rPr>
        <w:t xml:space="preserve"> się zasadniczo z punktu widzenia poł</w:t>
      </w:r>
      <w:r w:rsidR="00996697" w:rsidRPr="00A60FD8">
        <w:rPr>
          <w:rFonts w:ascii="Times New Roman" w:hAnsi="Times New Roman" w:cs="Times New Roman"/>
          <w:sz w:val="24"/>
          <w:szCs w:val="24"/>
        </w:rPr>
        <w:t>o</w:t>
      </w:r>
      <w:r w:rsidRPr="00A60FD8">
        <w:rPr>
          <w:rFonts w:ascii="Times New Roman" w:hAnsi="Times New Roman" w:cs="Times New Roman"/>
          <w:sz w:val="24"/>
          <w:szCs w:val="24"/>
        </w:rPr>
        <w:t>ż</w:t>
      </w:r>
      <w:r w:rsidR="00996697" w:rsidRPr="00A60FD8">
        <w:rPr>
          <w:rFonts w:ascii="Times New Roman" w:hAnsi="Times New Roman" w:cs="Times New Roman"/>
          <w:sz w:val="24"/>
          <w:szCs w:val="24"/>
        </w:rPr>
        <w:t>e</w:t>
      </w:r>
      <w:r w:rsidRPr="00A60FD8">
        <w:rPr>
          <w:rFonts w:ascii="Times New Roman" w:hAnsi="Times New Roman" w:cs="Times New Roman"/>
          <w:sz w:val="24"/>
          <w:szCs w:val="24"/>
        </w:rPr>
        <w:t xml:space="preserve">nia nacisku albo na kwestię techniczną albo społeczną (ewentualnie próbują łączyć obydwie kwestie starając się tworzyć – w mniej lub bardziej udany sposób – spójną definicję). </w:t>
      </w:r>
      <w:r w:rsidR="00996697" w:rsidRPr="00A60FD8">
        <w:rPr>
          <w:rFonts w:ascii="Times New Roman" w:hAnsi="Times New Roman" w:cs="Times New Roman"/>
          <w:sz w:val="24"/>
          <w:szCs w:val="24"/>
        </w:rPr>
        <w:t xml:space="preserve">Poniżej </w:t>
      </w:r>
      <w:r w:rsidR="001C0445">
        <w:rPr>
          <w:rFonts w:ascii="Times New Roman" w:hAnsi="Times New Roman" w:cs="Times New Roman"/>
          <w:sz w:val="24"/>
          <w:szCs w:val="24"/>
        </w:rPr>
        <w:t>a</w:t>
      </w:r>
      <w:r w:rsidR="00996697" w:rsidRPr="00A60FD8">
        <w:rPr>
          <w:rFonts w:ascii="Times New Roman" w:hAnsi="Times New Roman" w:cs="Times New Roman"/>
          <w:sz w:val="24"/>
          <w:szCs w:val="24"/>
        </w:rPr>
        <w:t>utor przytoczy parę definicji</w:t>
      </w:r>
      <w:r w:rsidR="00926A29" w:rsidRPr="00A60FD8">
        <w:rPr>
          <w:rFonts w:ascii="Times New Roman" w:hAnsi="Times New Roman" w:cs="Times New Roman"/>
          <w:sz w:val="24"/>
          <w:szCs w:val="24"/>
        </w:rPr>
        <w:t xml:space="preserve"> dostępnych w literaturze</w:t>
      </w:r>
      <w:r w:rsidR="0064257E">
        <w:rPr>
          <w:rStyle w:val="Odwoanieprzypisudolnego"/>
          <w:rFonts w:ascii="Times New Roman" w:hAnsi="Times New Roman" w:cs="Times New Roman"/>
          <w:sz w:val="24"/>
          <w:szCs w:val="24"/>
        </w:rPr>
        <w:footnoteReference w:id="2"/>
      </w:r>
      <w:r w:rsidR="00996697" w:rsidRPr="00A60FD8">
        <w:rPr>
          <w:rFonts w:ascii="Times New Roman" w:hAnsi="Times New Roman" w:cs="Times New Roman"/>
          <w:sz w:val="24"/>
          <w:szCs w:val="24"/>
        </w:rPr>
        <w:t xml:space="preserve">. </w:t>
      </w:r>
    </w:p>
    <w:p w:rsidR="002A7BB0" w:rsidRPr="00A60FD8" w:rsidRDefault="002A7BB0" w:rsidP="007D7F53">
      <w:pPr>
        <w:spacing w:after="0" w:line="360" w:lineRule="auto"/>
        <w:ind w:firstLine="397"/>
        <w:jc w:val="both"/>
        <w:rPr>
          <w:rFonts w:ascii="Times New Roman" w:hAnsi="Times New Roman" w:cs="Times New Roman"/>
          <w:sz w:val="24"/>
          <w:szCs w:val="24"/>
        </w:rPr>
      </w:pPr>
    </w:p>
    <w:p w:rsidR="00996697" w:rsidRDefault="00996697"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Pierwsza z definicji mówi, że inteligentne</w:t>
      </w:r>
      <w:r w:rsidR="003B793D" w:rsidRPr="00A60FD8">
        <w:rPr>
          <w:rFonts w:ascii="Times New Roman" w:hAnsi="Times New Roman" w:cs="Times New Roman"/>
          <w:sz w:val="24"/>
          <w:szCs w:val="24"/>
        </w:rPr>
        <w:t xml:space="preserve"> miasto </w:t>
      </w:r>
      <w:r w:rsidR="00710CCB" w:rsidRPr="00A60FD8">
        <w:rPr>
          <w:rFonts w:ascii="Times New Roman" w:hAnsi="Times New Roman" w:cs="Times New Roman"/>
          <w:sz w:val="24"/>
          <w:szCs w:val="24"/>
        </w:rPr>
        <w:t>można zdefiniować jako inteligencję wynikającą z połączenia coraz wydajniejszych cyfrowych sieci telekomunikacyjnych (porównywanych przez badaczy do układu nerwowego), inteligencji wbudowanej w otaczające nas urządzenia (odpowiednik mózgu), czujników i znaczników (narządy zmysłów) oraz oprogramowania (wiedza i kompetencje poznawcze)</w:t>
      </w:r>
      <w:r w:rsidR="00972764">
        <w:rPr>
          <w:rFonts w:ascii="Times New Roman" w:hAnsi="Times New Roman" w:cs="Times New Roman"/>
          <w:sz w:val="24"/>
          <w:szCs w:val="24"/>
        </w:rPr>
        <w:t xml:space="preserve"> (Mitchell</w:t>
      </w:r>
      <w:r w:rsidR="006933FE" w:rsidRPr="00A60FD8">
        <w:rPr>
          <w:rFonts w:ascii="Times New Roman" w:hAnsi="Times New Roman" w:cs="Times New Roman"/>
          <w:sz w:val="24"/>
          <w:szCs w:val="24"/>
        </w:rPr>
        <w:t xml:space="preserve"> 2007)</w:t>
      </w:r>
      <w:r w:rsidR="00710CCB" w:rsidRPr="00A60FD8">
        <w:rPr>
          <w:rFonts w:ascii="Times New Roman" w:hAnsi="Times New Roman" w:cs="Times New Roman"/>
          <w:sz w:val="24"/>
          <w:szCs w:val="24"/>
        </w:rPr>
        <w:t xml:space="preserve">. </w:t>
      </w:r>
    </w:p>
    <w:p w:rsidR="00C84BE6" w:rsidRDefault="00C84BE6" w:rsidP="007D7F53">
      <w:pPr>
        <w:spacing w:after="0" w:line="360" w:lineRule="auto"/>
        <w:ind w:firstLine="397"/>
        <w:jc w:val="both"/>
        <w:rPr>
          <w:rFonts w:ascii="Times New Roman" w:hAnsi="Times New Roman" w:cs="Times New Roman"/>
          <w:sz w:val="24"/>
          <w:szCs w:val="24"/>
        </w:rPr>
      </w:pPr>
    </w:p>
    <w:p w:rsidR="00AC6BF4" w:rsidRDefault="00AC6BF4" w:rsidP="00AC6BF4">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Druga przytaczana definicja</w:t>
      </w:r>
      <w:r w:rsidRPr="00A60FD8">
        <w:rPr>
          <w:rFonts w:ascii="Times New Roman" w:hAnsi="Times New Roman" w:cs="Times New Roman"/>
          <w:sz w:val="24"/>
          <w:szCs w:val="24"/>
        </w:rPr>
        <w:t xml:space="preserve"> </w:t>
      </w:r>
      <w:r>
        <w:rPr>
          <w:rFonts w:ascii="Times New Roman" w:hAnsi="Times New Roman" w:cs="Times New Roman"/>
          <w:sz w:val="24"/>
          <w:szCs w:val="24"/>
        </w:rPr>
        <w:t>mówi o tym, że s</w:t>
      </w:r>
      <w:r w:rsidRPr="00921C62">
        <w:rPr>
          <w:rFonts w:ascii="Times New Roman" w:hAnsi="Times New Roman" w:cs="Times New Roman"/>
          <w:sz w:val="24"/>
          <w:szCs w:val="24"/>
        </w:rPr>
        <w:t>mart city często pozostaje w związku z gospodarką lub pracą i oznacza specjalne powiązanie przemysłu w dziedzinie technologii informacyjnych i komun</w:t>
      </w:r>
      <w:r w:rsidR="003969BF">
        <w:rPr>
          <w:rFonts w:ascii="Times New Roman" w:hAnsi="Times New Roman" w:cs="Times New Roman"/>
          <w:sz w:val="24"/>
          <w:szCs w:val="24"/>
        </w:rPr>
        <w:t>ikacyjnych (ICT) (...). Termin s</w:t>
      </w:r>
      <w:r w:rsidRPr="00921C62">
        <w:rPr>
          <w:rFonts w:ascii="Times New Roman" w:hAnsi="Times New Roman" w:cs="Times New Roman"/>
          <w:sz w:val="24"/>
          <w:szCs w:val="24"/>
        </w:rPr>
        <w:t xml:space="preserve">mart </w:t>
      </w:r>
      <w:r w:rsidR="003969BF">
        <w:rPr>
          <w:rFonts w:ascii="Times New Roman" w:hAnsi="Times New Roman" w:cs="Times New Roman"/>
          <w:sz w:val="24"/>
          <w:szCs w:val="24"/>
        </w:rPr>
        <w:t>c</w:t>
      </w:r>
      <w:r w:rsidRPr="00921C62">
        <w:rPr>
          <w:rFonts w:ascii="Times New Roman" w:hAnsi="Times New Roman" w:cs="Times New Roman"/>
          <w:sz w:val="24"/>
          <w:szCs w:val="24"/>
        </w:rPr>
        <w:t>ity jest również stosowany w odniesieniu do wykształcenia jego mieszkańców wskazując na powiązanie pojęcia z</w:t>
      </w:r>
      <w:r w:rsidR="003969BF">
        <w:rPr>
          <w:rFonts w:ascii="Times New Roman" w:hAnsi="Times New Roman" w:cs="Times New Roman"/>
          <w:sz w:val="24"/>
          <w:szCs w:val="24"/>
        </w:rPr>
        <w:t xml:space="preserve"> efektywnym</w:t>
      </w:r>
      <w:r w:rsidRPr="00921C62">
        <w:rPr>
          <w:rFonts w:ascii="Times New Roman" w:hAnsi="Times New Roman" w:cs="Times New Roman"/>
          <w:sz w:val="24"/>
          <w:szCs w:val="24"/>
        </w:rPr>
        <w:t xml:space="preserve"> szkolnictwem wyższym (...). Duże znaczenie ma też określanie relacji między administracją i obywatelem (e-</w:t>
      </w:r>
      <w:r w:rsidRPr="00B92776">
        <w:rPr>
          <w:rFonts w:ascii="Times New Roman" w:hAnsi="Times New Roman" w:cs="Times New Roman"/>
          <w:sz w:val="24"/>
          <w:szCs w:val="24"/>
        </w:rPr>
        <w:t>governanc</w:t>
      </w:r>
      <w:r w:rsidR="00011E1A">
        <w:rPr>
          <w:rFonts w:ascii="Times New Roman" w:hAnsi="Times New Roman" w:cs="Times New Roman"/>
          <w:sz w:val="24"/>
          <w:szCs w:val="24"/>
        </w:rPr>
        <w:t>e</w:t>
      </w:r>
      <w:r w:rsidRPr="00921C62">
        <w:rPr>
          <w:rFonts w:ascii="Times New Roman" w:hAnsi="Times New Roman" w:cs="Times New Roman"/>
          <w:sz w:val="24"/>
          <w:szCs w:val="24"/>
        </w:rPr>
        <w:t>)</w:t>
      </w:r>
      <w:r>
        <w:rPr>
          <w:rFonts w:ascii="Times New Roman" w:hAnsi="Times New Roman" w:cs="Times New Roman"/>
          <w:sz w:val="24"/>
          <w:szCs w:val="24"/>
        </w:rPr>
        <w:t xml:space="preserve"> (</w:t>
      </w:r>
      <w:r w:rsidRPr="00B92776">
        <w:rPr>
          <w:rFonts w:ascii="Times New Roman" w:hAnsi="Times New Roman" w:cs="Times New Roman"/>
          <w:sz w:val="24"/>
          <w:szCs w:val="24"/>
        </w:rPr>
        <w:t>Giffinger i</w:t>
      </w:r>
      <w:r>
        <w:rPr>
          <w:rFonts w:ascii="Times New Roman" w:hAnsi="Times New Roman" w:cs="Times New Roman"/>
          <w:sz w:val="24"/>
          <w:szCs w:val="24"/>
        </w:rPr>
        <w:t xml:space="preserve"> i</w:t>
      </w:r>
      <w:r w:rsidRPr="00B92776">
        <w:rPr>
          <w:rFonts w:ascii="Times New Roman" w:hAnsi="Times New Roman" w:cs="Times New Roman"/>
          <w:sz w:val="24"/>
          <w:szCs w:val="24"/>
        </w:rPr>
        <w:t>n. 2007: 12)</w:t>
      </w:r>
      <w:r w:rsidRPr="00921C62">
        <w:rPr>
          <w:rFonts w:ascii="Times New Roman" w:hAnsi="Times New Roman" w:cs="Times New Roman"/>
          <w:sz w:val="24"/>
          <w:szCs w:val="24"/>
        </w:rPr>
        <w:t>.</w:t>
      </w:r>
    </w:p>
    <w:p w:rsidR="00AC6BF4" w:rsidRDefault="00AC6BF4" w:rsidP="007D7F53">
      <w:pPr>
        <w:spacing w:after="0" w:line="360" w:lineRule="auto"/>
        <w:ind w:firstLine="397"/>
        <w:jc w:val="both"/>
        <w:rPr>
          <w:rFonts w:ascii="Times New Roman" w:hAnsi="Times New Roman" w:cs="Times New Roman"/>
          <w:sz w:val="24"/>
          <w:szCs w:val="24"/>
        </w:rPr>
      </w:pPr>
    </w:p>
    <w:p w:rsidR="00C84BE6" w:rsidRDefault="001A0EE9" w:rsidP="00C84BE6">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lastRenderedPageBreak/>
        <w:t xml:space="preserve">W kolejnej definicji </w:t>
      </w:r>
      <w:r>
        <w:rPr>
          <w:rFonts w:ascii="Times New Roman" w:hAnsi="Times New Roman" w:cs="Times New Roman"/>
          <w:sz w:val="24"/>
          <w:szCs w:val="24"/>
        </w:rPr>
        <w:t xml:space="preserve">można przeczytać </w:t>
      </w:r>
      <w:r w:rsidRPr="00A60FD8">
        <w:rPr>
          <w:rFonts w:ascii="Times New Roman" w:hAnsi="Times New Roman" w:cs="Times New Roman"/>
          <w:sz w:val="24"/>
          <w:szCs w:val="24"/>
        </w:rPr>
        <w:t>o tym</w:t>
      </w:r>
      <w:r w:rsidR="00C84BE6">
        <w:rPr>
          <w:rFonts w:ascii="Times New Roman" w:hAnsi="Times New Roman" w:cs="Times New Roman"/>
          <w:sz w:val="24"/>
          <w:szCs w:val="24"/>
        </w:rPr>
        <w:t xml:space="preserve">, że w ramach inteligentnego miasta </w:t>
      </w:r>
      <w:r w:rsidR="00C84BE6" w:rsidRPr="00C84BE6">
        <w:rPr>
          <w:rFonts w:ascii="Times New Roman" w:hAnsi="Times New Roman" w:cs="Times New Roman"/>
          <w:sz w:val="24"/>
          <w:szCs w:val="24"/>
        </w:rPr>
        <w:t>łączn</w:t>
      </w:r>
      <w:r w:rsidR="00C84BE6">
        <w:rPr>
          <w:rFonts w:ascii="Times New Roman" w:hAnsi="Times New Roman" w:cs="Times New Roman"/>
          <w:sz w:val="24"/>
          <w:szCs w:val="24"/>
        </w:rPr>
        <w:t>i</w:t>
      </w:r>
      <w:r w:rsidR="00C84BE6" w:rsidRPr="00C84BE6">
        <w:rPr>
          <w:rFonts w:ascii="Times New Roman" w:hAnsi="Times New Roman" w:cs="Times New Roman"/>
          <w:sz w:val="24"/>
          <w:szCs w:val="24"/>
        </w:rPr>
        <w:t>e stos</w:t>
      </w:r>
      <w:r w:rsidR="00C84BE6">
        <w:rPr>
          <w:rFonts w:ascii="Times New Roman" w:hAnsi="Times New Roman" w:cs="Times New Roman"/>
          <w:sz w:val="24"/>
          <w:szCs w:val="24"/>
        </w:rPr>
        <w:t xml:space="preserve">uje się </w:t>
      </w:r>
      <w:r w:rsidR="00C84BE6" w:rsidRPr="00C84BE6">
        <w:rPr>
          <w:rFonts w:ascii="Times New Roman" w:hAnsi="Times New Roman" w:cs="Times New Roman"/>
          <w:sz w:val="24"/>
          <w:szCs w:val="24"/>
        </w:rPr>
        <w:t>oprogramowani</w:t>
      </w:r>
      <w:r w:rsidR="00C84BE6">
        <w:rPr>
          <w:rFonts w:ascii="Times New Roman" w:hAnsi="Times New Roman" w:cs="Times New Roman"/>
          <w:sz w:val="24"/>
          <w:szCs w:val="24"/>
        </w:rPr>
        <w:t>e</w:t>
      </w:r>
      <w:r w:rsidR="00C84BE6" w:rsidRPr="00C84BE6">
        <w:rPr>
          <w:rFonts w:ascii="Times New Roman" w:hAnsi="Times New Roman" w:cs="Times New Roman"/>
          <w:sz w:val="24"/>
          <w:szCs w:val="24"/>
        </w:rPr>
        <w:t xml:space="preserve"> </w:t>
      </w:r>
      <w:r w:rsidR="00C84BE6">
        <w:rPr>
          <w:rFonts w:ascii="Times New Roman" w:hAnsi="Times New Roman" w:cs="Times New Roman"/>
          <w:sz w:val="24"/>
          <w:szCs w:val="24"/>
        </w:rPr>
        <w:t xml:space="preserve">i sprzęt w celu jak najlepszego połączenia takich </w:t>
      </w:r>
      <w:r w:rsidR="00C84BE6" w:rsidRPr="00C84BE6">
        <w:rPr>
          <w:rFonts w:ascii="Times New Roman" w:hAnsi="Times New Roman" w:cs="Times New Roman"/>
          <w:sz w:val="24"/>
          <w:szCs w:val="24"/>
        </w:rPr>
        <w:t xml:space="preserve">krytycznych </w:t>
      </w:r>
      <w:r w:rsidR="00C84BE6">
        <w:rPr>
          <w:rFonts w:ascii="Times New Roman" w:hAnsi="Times New Roman" w:cs="Times New Roman"/>
          <w:sz w:val="24"/>
          <w:szCs w:val="24"/>
        </w:rPr>
        <w:t xml:space="preserve">elementów </w:t>
      </w:r>
      <w:r w:rsidR="00C84BE6" w:rsidRPr="00C84BE6">
        <w:rPr>
          <w:rFonts w:ascii="Times New Roman" w:hAnsi="Times New Roman" w:cs="Times New Roman"/>
          <w:sz w:val="24"/>
          <w:szCs w:val="24"/>
        </w:rPr>
        <w:t>infrastruktury i usług</w:t>
      </w:r>
      <w:r w:rsidR="00C84BE6">
        <w:rPr>
          <w:rFonts w:ascii="Times New Roman" w:hAnsi="Times New Roman" w:cs="Times New Roman"/>
          <w:sz w:val="24"/>
          <w:szCs w:val="24"/>
        </w:rPr>
        <w:t xml:space="preserve"> miasta jak</w:t>
      </w:r>
      <w:r w:rsidR="00C84BE6" w:rsidRPr="00C84BE6">
        <w:rPr>
          <w:rFonts w:ascii="Times New Roman" w:hAnsi="Times New Roman" w:cs="Times New Roman"/>
          <w:sz w:val="24"/>
          <w:szCs w:val="24"/>
        </w:rPr>
        <w:t>: administracja</w:t>
      </w:r>
      <w:r w:rsidR="00C84BE6">
        <w:rPr>
          <w:rFonts w:ascii="Times New Roman" w:hAnsi="Times New Roman" w:cs="Times New Roman"/>
          <w:sz w:val="24"/>
          <w:szCs w:val="24"/>
        </w:rPr>
        <w:t>, edukacja, o</w:t>
      </w:r>
      <w:r w:rsidR="00C84BE6" w:rsidRPr="00C84BE6">
        <w:rPr>
          <w:rFonts w:ascii="Times New Roman" w:hAnsi="Times New Roman" w:cs="Times New Roman"/>
          <w:sz w:val="24"/>
          <w:szCs w:val="24"/>
        </w:rPr>
        <w:t xml:space="preserve">chrona zdrowia, bezpieczeństwo publiczne, transport i </w:t>
      </w:r>
      <w:r w:rsidR="00C84BE6">
        <w:rPr>
          <w:rFonts w:ascii="Times New Roman" w:hAnsi="Times New Roman" w:cs="Times New Roman"/>
          <w:sz w:val="24"/>
          <w:szCs w:val="24"/>
        </w:rPr>
        <w:t xml:space="preserve">elementy </w:t>
      </w:r>
      <w:r w:rsidR="00C84BE6" w:rsidRPr="00C84BE6">
        <w:rPr>
          <w:rFonts w:ascii="Times New Roman" w:hAnsi="Times New Roman" w:cs="Times New Roman"/>
          <w:sz w:val="24"/>
          <w:szCs w:val="24"/>
        </w:rPr>
        <w:t>użyteczności publicznej</w:t>
      </w:r>
      <w:r w:rsidR="00B5184E">
        <w:rPr>
          <w:rFonts w:ascii="Times New Roman" w:hAnsi="Times New Roman" w:cs="Times New Roman"/>
          <w:sz w:val="24"/>
          <w:szCs w:val="24"/>
        </w:rPr>
        <w:t xml:space="preserve"> (Washburn, Sindhu 2010: 2)</w:t>
      </w:r>
      <w:r w:rsidR="00C84BE6" w:rsidRPr="00C84BE6">
        <w:rPr>
          <w:rFonts w:ascii="Times New Roman" w:hAnsi="Times New Roman" w:cs="Times New Roman"/>
          <w:sz w:val="24"/>
          <w:szCs w:val="24"/>
        </w:rPr>
        <w:t>.</w:t>
      </w:r>
    </w:p>
    <w:p w:rsidR="005D0D4C" w:rsidRDefault="005D0D4C" w:rsidP="007D7F53">
      <w:pPr>
        <w:autoSpaceDE w:val="0"/>
        <w:autoSpaceDN w:val="0"/>
        <w:adjustRightInd w:val="0"/>
        <w:spacing w:after="0" w:line="360" w:lineRule="auto"/>
        <w:ind w:firstLine="397"/>
        <w:jc w:val="both"/>
        <w:rPr>
          <w:rFonts w:ascii="Times New Roman" w:hAnsi="Times New Roman" w:cs="Times New Roman"/>
          <w:sz w:val="24"/>
          <w:szCs w:val="24"/>
        </w:rPr>
      </w:pPr>
    </w:p>
    <w:p w:rsidR="00E85A4B" w:rsidRPr="00A60FD8" w:rsidRDefault="00996697" w:rsidP="007D7F53">
      <w:pPr>
        <w:autoSpaceDE w:val="0"/>
        <w:autoSpaceDN w:val="0"/>
        <w:adjustRightInd w:val="0"/>
        <w:spacing w:after="0" w:line="360" w:lineRule="auto"/>
        <w:ind w:firstLine="397"/>
        <w:jc w:val="both"/>
        <w:rPr>
          <w:rFonts w:ascii="Times New Roman" w:eastAsia="Dutch823EU-Normal" w:hAnsi="Times New Roman" w:cs="Times New Roman"/>
          <w:sz w:val="24"/>
          <w:szCs w:val="24"/>
        </w:rPr>
      </w:pPr>
      <w:r w:rsidRPr="00A60FD8">
        <w:rPr>
          <w:rFonts w:ascii="Times New Roman" w:hAnsi="Times New Roman" w:cs="Times New Roman"/>
          <w:sz w:val="24"/>
          <w:szCs w:val="24"/>
        </w:rPr>
        <w:t>Kończąc przegląd definicji</w:t>
      </w:r>
      <w:r w:rsidR="00D61434">
        <w:rPr>
          <w:rFonts w:ascii="Times New Roman" w:hAnsi="Times New Roman" w:cs="Times New Roman"/>
          <w:sz w:val="24"/>
          <w:szCs w:val="24"/>
        </w:rPr>
        <w:t>,</w:t>
      </w:r>
      <w:r w:rsidRPr="00A60FD8">
        <w:rPr>
          <w:rFonts w:ascii="Times New Roman" w:hAnsi="Times New Roman" w:cs="Times New Roman"/>
          <w:sz w:val="24"/>
          <w:szCs w:val="24"/>
        </w:rPr>
        <w:t xml:space="preserve"> można wspomnieć jeszcze o jednej</w:t>
      </w:r>
      <w:r w:rsidRPr="00A60FD8">
        <w:rPr>
          <w:rFonts w:ascii="Times New Roman" w:eastAsia="Dutch823EU-Normal" w:hAnsi="Times New Roman" w:cs="Times New Roman"/>
          <w:sz w:val="24"/>
          <w:szCs w:val="24"/>
        </w:rPr>
        <w:t xml:space="preserve"> mówiącej o tym, </w:t>
      </w:r>
      <w:r w:rsidR="0032745E" w:rsidRPr="00A60FD8">
        <w:rPr>
          <w:rFonts w:ascii="Times New Roman" w:eastAsia="Dutch823EU-Normal" w:hAnsi="Times New Roman" w:cs="Times New Roman"/>
          <w:sz w:val="24"/>
          <w:szCs w:val="24"/>
        </w:rPr>
        <w:t>że inteligentne</w:t>
      </w:r>
      <w:r w:rsidRPr="00A60FD8">
        <w:rPr>
          <w:rFonts w:ascii="Times New Roman" w:eastAsia="Dutch823EU-Normal" w:hAnsi="Times New Roman" w:cs="Times New Roman"/>
          <w:sz w:val="24"/>
          <w:szCs w:val="24"/>
        </w:rPr>
        <w:t xml:space="preserve"> </w:t>
      </w:r>
      <w:r w:rsidR="0032745E" w:rsidRPr="00A60FD8">
        <w:rPr>
          <w:rFonts w:ascii="Times New Roman" w:eastAsia="Dutch823EU-Normal" w:hAnsi="Times New Roman" w:cs="Times New Roman"/>
          <w:sz w:val="24"/>
          <w:szCs w:val="24"/>
        </w:rPr>
        <w:t>miasto to takie, w którym inwestycje w kapitał ludzki i społeczny oraz tradycyjną</w:t>
      </w:r>
      <w:r w:rsidR="007A7779" w:rsidRPr="00A60FD8">
        <w:rPr>
          <w:rFonts w:ascii="Times New Roman" w:eastAsia="Dutch823EU-Normal" w:hAnsi="Times New Roman" w:cs="Times New Roman"/>
          <w:sz w:val="24"/>
          <w:szCs w:val="24"/>
        </w:rPr>
        <w:t xml:space="preserve"> </w:t>
      </w:r>
      <w:r w:rsidR="0032745E" w:rsidRPr="00A60FD8">
        <w:rPr>
          <w:rFonts w:ascii="Times New Roman" w:eastAsia="Dutch823EU-Normal" w:hAnsi="Times New Roman" w:cs="Times New Roman"/>
          <w:sz w:val="24"/>
          <w:szCs w:val="24"/>
        </w:rPr>
        <w:t>(transportową) i nowoczesną (bazującą na technologiach telekomunikacyjno</w:t>
      </w:r>
      <w:r w:rsidRPr="00A60FD8">
        <w:rPr>
          <w:rFonts w:ascii="Times New Roman" w:eastAsia="Dutch823EU-Normal" w:hAnsi="Times New Roman" w:cs="Times New Roman"/>
          <w:sz w:val="24"/>
          <w:szCs w:val="24"/>
        </w:rPr>
        <w:t>-</w:t>
      </w:r>
      <w:r w:rsidR="0032745E" w:rsidRPr="00A60FD8">
        <w:rPr>
          <w:rFonts w:ascii="Times New Roman" w:eastAsia="Dutch823EU-Normal" w:hAnsi="Times New Roman" w:cs="Times New Roman"/>
          <w:sz w:val="24"/>
          <w:szCs w:val="24"/>
        </w:rPr>
        <w:t>informatycznych)</w:t>
      </w:r>
      <w:r w:rsidRPr="00A60FD8">
        <w:rPr>
          <w:rFonts w:ascii="Times New Roman" w:eastAsia="Dutch823EU-Normal" w:hAnsi="Times New Roman" w:cs="Times New Roman"/>
          <w:sz w:val="24"/>
          <w:szCs w:val="24"/>
        </w:rPr>
        <w:t xml:space="preserve"> </w:t>
      </w:r>
      <w:r w:rsidR="0032745E" w:rsidRPr="00A60FD8">
        <w:rPr>
          <w:rFonts w:ascii="Times New Roman" w:eastAsia="Dutch823EU-Normal" w:hAnsi="Times New Roman" w:cs="Times New Roman"/>
          <w:sz w:val="24"/>
          <w:szCs w:val="24"/>
        </w:rPr>
        <w:t>infrastrukturę zasilają zrównoważony wzrost gospodarczy</w:t>
      </w:r>
      <w:r w:rsidRPr="00A60FD8">
        <w:rPr>
          <w:rFonts w:ascii="Times New Roman" w:eastAsia="Dutch823EU-Normal" w:hAnsi="Times New Roman" w:cs="Times New Roman"/>
          <w:sz w:val="24"/>
          <w:szCs w:val="24"/>
        </w:rPr>
        <w:t xml:space="preserve"> </w:t>
      </w:r>
      <w:r w:rsidR="0032745E" w:rsidRPr="00A60FD8">
        <w:rPr>
          <w:rFonts w:ascii="Times New Roman" w:eastAsia="Dutch823EU-Normal" w:hAnsi="Times New Roman" w:cs="Times New Roman"/>
          <w:sz w:val="24"/>
          <w:szCs w:val="24"/>
        </w:rPr>
        <w:t>i budują wysoką jakość życia, z mądrym zarządzaniem zasobami naturalnymi,</w:t>
      </w:r>
      <w:r w:rsidRPr="00A60FD8">
        <w:rPr>
          <w:rFonts w:ascii="Times New Roman" w:eastAsia="Dutch823EU-Normal" w:hAnsi="Times New Roman" w:cs="Times New Roman"/>
          <w:sz w:val="24"/>
          <w:szCs w:val="24"/>
        </w:rPr>
        <w:t xml:space="preserve"> </w:t>
      </w:r>
      <w:r w:rsidR="0032745E" w:rsidRPr="00A60FD8">
        <w:rPr>
          <w:rFonts w:ascii="Times New Roman" w:eastAsia="Dutch823EU-Normal" w:hAnsi="Times New Roman" w:cs="Times New Roman"/>
          <w:sz w:val="24"/>
          <w:szCs w:val="24"/>
        </w:rPr>
        <w:t>przez tzw. zarządzanie uczestniczące</w:t>
      </w:r>
      <w:r w:rsidR="00972764">
        <w:rPr>
          <w:rFonts w:ascii="Times New Roman" w:eastAsia="Dutch823EU-Normal" w:hAnsi="Times New Roman" w:cs="Times New Roman"/>
          <w:sz w:val="24"/>
          <w:szCs w:val="24"/>
        </w:rPr>
        <w:t xml:space="preserve"> (Caragliu i in. 2011: </w:t>
      </w:r>
      <w:r w:rsidR="00944146" w:rsidRPr="00A60FD8">
        <w:rPr>
          <w:rFonts w:ascii="Times New Roman" w:eastAsia="Dutch823EU-Normal" w:hAnsi="Times New Roman" w:cs="Times New Roman"/>
          <w:sz w:val="24"/>
          <w:szCs w:val="24"/>
        </w:rPr>
        <w:t>65)</w:t>
      </w:r>
      <w:r w:rsidR="00BD46EE" w:rsidRPr="00A60FD8">
        <w:rPr>
          <w:rFonts w:ascii="Times New Roman" w:eastAsia="Dutch823EU-Normal" w:hAnsi="Times New Roman" w:cs="Times New Roman"/>
          <w:sz w:val="24"/>
          <w:szCs w:val="24"/>
        </w:rPr>
        <w:t>.</w:t>
      </w:r>
    </w:p>
    <w:p w:rsidR="007A7779" w:rsidRPr="00A60FD8" w:rsidRDefault="007A7779" w:rsidP="007D7F53">
      <w:pPr>
        <w:spacing w:after="0" w:line="240" w:lineRule="auto"/>
        <w:ind w:firstLine="397"/>
        <w:jc w:val="both"/>
        <w:rPr>
          <w:rFonts w:ascii="Times New Roman" w:hAnsi="Times New Roman" w:cs="Times New Roman"/>
          <w:sz w:val="24"/>
          <w:szCs w:val="24"/>
        </w:rPr>
      </w:pPr>
    </w:p>
    <w:p w:rsidR="00657014" w:rsidRPr="00A60FD8" w:rsidRDefault="00926A29"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W ramach pojęcia „</w:t>
      </w:r>
      <w:r w:rsidR="00657014" w:rsidRPr="00A60FD8">
        <w:rPr>
          <w:rFonts w:ascii="Times New Roman" w:hAnsi="Times New Roman" w:cs="Times New Roman"/>
          <w:sz w:val="24"/>
          <w:szCs w:val="24"/>
        </w:rPr>
        <w:t>inteligentn</w:t>
      </w:r>
      <w:r w:rsidRPr="00A60FD8">
        <w:rPr>
          <w:rFonts w:ascii="Times New Roman" w:hAnsi="Times New Roman" w:cs="Times New Roman"/>
          <w:sz w:val="24"/>
          <w:szCs w:val="24"/>
        </w:rPr>
        <w:t>e</w:t>
      </w:r>
      <w:r w:rsidR="00657014" w:rsidRPr="00A60FD8">
        <w:rPr>
          <w:rFonts w:ascii="Times New Roman" w:hAnsi="Times New Roman" w:cs="Times New Roman"/>
          <w:sz w:val="24"/>
          <w:szCs w:val="24"/>
        </w:rPr>
        <w:t xml:space="preserve"> miast</w:t>
      </w:r>
      <w:r w:rsidRPr="00A60FD8">
        <w:rPr>
          <w:rFonts w:ascii="Times New Roman" w:hAnsi="Times New Roman" w:cs="Times New Roman"/>
          <w:sz w:val="24"/>
          <w:szCs w:val="24"/>
        </w:rPr>
        <w:t>o”</w:t>
      </w:r>
      <w:r w:rsidR="00657014" w:rsidRPr="00A60FD8">
        <w:rPr>
          <w:rFonts w:ascii="Times New Roman" w:hAnsi="Times New Roman" w:cs="Times New Roman"/>
          <w:sz w:val="24"/>
          <w:szCs w:val="24"/>
        </w:rPr>
        <w:t xml:space="preserve"> </w:t>
      </w:r>
      <w:r w:rsidRPr="00A60FD8">
        <w:rPr>
          <w:rFonts w:ascii="Times New Roman" w:hAnsi="Times New Roman" w:cs="Times New Roman"/>
          <w:sz w:val="24"/>
          <w:szCs w:val="24"/>
        </w:rPr>
        <w:t>można wyróżnić tak napraw</w:t>
      </w:r>
      <w:r w:rsidR="00CC67FE" w:rsidRPr="00A60FD8">
        <w:rPr>
          <w:rFonts w:ascii="Times New Roman" w:hAnsi="Times New Roman" w:cs="Times New Roman"/>
          <w:sz w:val="24"/>
          <w:szCs w:val="24"/>
        </w:rPr>
        <w:t>d</w:t>
      </w:r>
      <w:r w:rsidRPr="00A60FD8">
        <w:rPr>
          <w:rFonts w:ascii="Times New Roman" w:hAnsi="Times New Roman" w:cs="Times New Roman"/>
          <w:sz w:val="24"/>
          <w:szCs w:val="24"/>
        </w:rPr>
        <w:t xml:space="preserve">ę kilka konkretnych koncepcji – wszystkie </w:t>
      </w:r>
      <w:r w:rsidR="00657014" w:rsidRPr="00A60FD8">
        <w:rPr>
          <w:rFonts w:ascii="Times New Roman" w:hAnsi="Times New Roman" w:cs="Times New Roman"/>
          <w:sz w:val="24"/>
          <w:szCs w:val="24"/>
        </w:rPr>
        <w:t>funkcjonując</w:t>
      </w:r>
      <w:r w:rsidRPr="00A60FD8">
        <w:rPr>
          <w:rFonts w:ascii="Times New Roman" w:hAnsi="Times New Roman" w:cs="Times New Roman"/>
          <w:sz w:val="24"/>
          <w:szCs w:val="24"/>
        </w:rPr>
        <w:t>e</w:t>
      </w:r>
      <w:r w:rsidR="00657014" w:rsidRPr="00A60FD8">
        <w:rPr>
          <w:rFonts w:ascii="Times New Roman" w:hAnsi="Times New Roman" w:cs="Times New Roman"/>
          <w:sz w:val="24"/>
          <w:szCs w:val="24"/>
        </w:rPr>
        <w:t xml:space="preserve"> z określeniem </w:t>
      </w:r>
      <w:r w:rsidR="00D61434">
        <w:rPr>
          <w:rFonts w:ascii="Times New Roman" w:hAnsi="Times New Roman" w:cs="Times New Roman"/>
          <w:sz w:val="24"/>
          <w:szCs w:val="24"/>
        </w:rPr>
        <w:t>„</w:t>
      </w:r>
      <w:r w:rsidR="00657014" w:rsidRPr="00A60FD8">
        <w:rPr>
          <w:rFonts w:ascii="Times New Roman" w:hAnsi="Times New Roman" w:cs="Times New Roman"/>
          <w:sz w:val="24"/>
          <w:szCs w:val="24"/>
        </w:rPr>
        <w:t>smart</w:t>
      </w:r>
      <w:r w:rsidR="00D61434">
        <w:rPr>
          <w:rFonts w:ascii="Times New Roman" w:hAnsi="Times New Roman" w:cs="Times New Roman"/>
          <w:sz w:val="24"/>
          <w:szCs w:val="24"/>
        </w:rPr>
        <w:t>”</w:t>
      </w:r>
      <w:r w:rsidRPr="00A60FD8">
        <w:rPr>
          <w:rFonts w:ascii="Times New Roman" w:hAnsi="Times New Roman" w:cs="Times New Roman"/>
          <w:sz w:val="24"/>
          <w:szCs w:val="24"/>
        </w:rPr>
        <w:t>.</w:t>
      </w:r>
      <w:r w:rsidR="00657014" w:rsidRPr="00A60FD8">
        <w:rPr>
          <w:rFonts w:ascii="Times New Roman" w:hAnsi="Times New Roman" w:cs="Times New Roman"/>
          <w:sz w:val="24"/>
          <w:szCs w:val="24"/>
        </w:rPr>
        <w:t xml:space="preserve"> </w:t>
      </w:r>
      <w:r w:rsidRPr="00A60FD8">
        <w:rPr>
          <w:rFonts w:ascii="Times New Roman" w:hAnsi="Times New Roman" w:cs="Times New Roman"/>
          <w:sz w:val="24"/>
          <w:szCs w:val="24"/>
        </w:rPr>
        <w:t xml:space="preserve">Adekwatne zestawienie </w:t>
      </w:r>
      <w:r w:rsidR="00657014" w:rsidRPr="00A60FD8">
        <w:rPr>
          <w:rFonts w:ascii="Times New Roman" w:hAnsi="Times New Roman" w:cs="Times New Roman"/>
          <w:sz w:val="24"/>
          <w:szCs w:val="24"/>
        </w:rPr>
        <w:t xml:space="preserve">przedstawiono na </w:t>
      </w:r>
      <w:r w:rsidRPr="00A60FD8">
        <w:rPr>
          <w:rFonts w:ascii="Times New Roman" w:hAnsi="Times New Roman" w:cs="Times New Roman"/>
          <w:sz w:val="24"/>
          <w:szCs w:val="24"/>
        </w:rPr>
        <w:t>rysunku</w:t>
      </w:r>
      <w:r w:rsidR="00657014" w:rsidRPr="00A60FD8">
        <w:rPr>
          <w:rFonts w:ascii="Times New Roman" w:hAnsi="Times New Roman" w:cs="Times New Roman"/>
          <w:sz w:val="24"/>
          <w:szCs w:val="24"/>
        </w:rPr>
        <w:t xml:space="preserve"> poniżej:</w:t>
      </w:r>
    </w:p>
    <w:p w:rsidR="00362161" w:rsidRDefault="00362161" w:rsidP="00F14522">
      <w:pPr>
        <w:spacing w:after="0" w:line="240" w:lineRule="auto"/>
        <w:jc w:val="center"/>
        <w:rPr>
          <w:rFonts w:ascii="Times New Roman" w:hAnsi="Times New Roman" w:cs="Times New Roman"/>
          <w:sz w:val="24"/>
          <w:szCs w:val="24"/>
        </w:rPr>
      </w:pPr>
    </w:p>
    <w:p w:rsidR="00130E4E" w:rsidRDefault="00231D06" w:rsidP="00F1452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4153535" cy="1579880"/>
                <wp:effectExtent l="8255" t="11430" r="10160" b="8890"/>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3535" cy="1579880"/>
                          <a:chOff x="2641" y="2920"/>
                          <a:chExt cx="5192" cy="1975"/>
                        </a:xfrm>
                      </wpg:grpSpPr>
                      <wps:wsp>
                        <wps:cNvPr id="2" name="AutoShape 16"/>
                        <wps:cNvSpPr>
                          <a:spLocks noChangeArrowheads="1"/>
                        </wps:cNvSpPr>
                        <wps:spPr bwMode="auto">
                          <a:xfrm>
                            <a:off x="3464" y="2920"/>
                            <a:ext cx="1595" cy="488"/>
                          </a:xfrm>
                          <a:prstGeom prst="roundRect">
                            <a:avLst>
                              <a:gd name="adj" fmla="val 16667"/>
                            </a:avLst>
                          </a:prstGeom>
                          <a:solidFill>
                            <a:srgbClr val="FFFFFF"/>
                          </a:solidFill>
                          <a:ln w="9525">
                            <a:solidFill>
                              <a:srgbClr val="000000"/>
                            </a:solidFill>
                            <a:round/>
                            <a:headEnd/>
                            <a:tailEnd/>
                          </a:ln>
                        </wps:spPr>
                        <wps:txbx>
                          <w:txbxContent>
                            <w:p w:rsidR="00362161" w:rsidRDefault="00362161" w:rsidP="00362161">
                              <w:pPr>
                                <w:spacing w:after="0" w:line="240" w:lineRule="auto"/>
                                <w:jc w:val="center"/>
                              </w:pPr>
                              <w:r w:rsidRPr="000D6746">
                                <w:rPr>
                                  <w:rFonts w:ascii="Times New Roman" w:hAnsi="Times New Roman" w:cs="Times New Roman"/>
                                  <w:sz w:val="20"/>
                                  <w:szCs w:val="20"/>
                                </w:rPr>
                                <w:t>smart economy</w:t>
                              </w:r>
                            </w:p>
                          </w:txbxContent>
                        </wps:txbx>
                        <wps:bodyPr rot="0" vert="horz" wrap="square" lIns="91440" tIns="45720" rIns="91440" bIns="45720" anchor="t" anchorCtr="0" upright="1">
                          <a:noAutofit/>
                        </wps:bodyPr>
                      </wps:wsp>
                      <wps:wsp>
                        <wps:cNvPr id="3" name="AutoShape 17"/>
                        <wps:cNvSpPr>
                          <a:spLocks noChangeArrowheads="1"/>
                        </wps:cNvSpPr>
                        <wps:spPr bwMode="auto">
                          <a:xfrm>
                            <a:off x="5499" y="2921"/>
                            <a:ext cx="1596" cy="487"/>
                          </a:xfrm>
                          <a:prstGeom prst="roundRect">
                            <a:avLst>
                              <a:gd name="adj" fmla="val 16667"/>
                            </a:avLst>
                          </a:prstGeom>
                          <a:solidFill>
                            <a:srgbClr val="FFFFFF"/>
                          </a:solidFill>
                          <a:ln w="9525">
                            <a:solidFill>
                              <a:srgbClr val="000000"/>
                            </a:solidFill>
                            <a:round/>
                            <a:headEnd/>
                            <a:tailEnd/>
                          </a:ln>
                        </wps:spPr>
                        <wps:txbx>
                          <w:txbxContent>
                            <w:p w:rsidR="00362161" w:rsidRDefault="00362161" w:rsidP="00362161">
                              <w:pPr>
                                <w:spacing w:after="0" w:line="240" w:lineRule="auto"/>
                                <w:jc w:val="center"/>
                              </w:pPr>
                              <w:r w:rsidRPr="000D6746">
                                <w:rPr>
                                  <w:rFonts w:ascii="Times New Roman" w:hAnsi="Times New Roman" w:cs="Times New Roman"/>
                                  <w:sz w:val="20"/>
                                  <w:szCs w:val="20"/>
                                </w:rPr>
                                <w:t>smart mobility</w:t>
                              </w:r>
                            </w:p>
                          </w:txbxContent>
                        </wps:txbx>
                        <wps:bodyPr rot="0" vert="horz" wrap="square" lIns="91440" tIns="45720" rIns="91440" bIns="45720" anchor="t" anchorCtr="0" upright="1">
                          <a:noAutofit/>
                        </wps:bodyPr>
                      </wps:wsp>
                      <wps:wsp>
                        <wps:cNvPr id="4" name="AutoShape 18"/>
                        <wps:cNvSpPr>
                          <a:spLocks noChangeArrowheads="1"/>
                        </wps:cNvSpPr>
                        <wps:spPr bwMode="auto">
                          <a:xfrm>
                            <a:off x="2641" y="3646"/>
                            <a:ext cx="1596" cy="487"/>
                          </a:xfrm>
                          <a:prstGeom prst="roundRect">
                            <a:avLst>
                              <a:gd name="adj" fmla="val 16667"/>
                            </a:avLst>
                          </a:prstGeom>
                          <a:solidFill>
                            <a:srgbClr val="FFFFFF"/>
                          </a:solidFill>
                          <a:ln w="9525">
                            <a:solidFill>
                              <a:srgbClr val="000000"/>
                            </a:solidFill>
                            <a:round/>
                            <a:headEnd/>
                            <a:tailEnd/>
                          </a:ln>
                        </wps:spPr>
                        <wps:txbx>
                          <w:txbxContent>
                            <w:p w:rsidR="00362161" w:rsidRDefault="00362161" w:rsidP="00362161">
                              <w:pPr>
                                <w:spacing w:after="0" w:line="240" w:lineRule="auto"/>
                                <w:jc w:val="center"/>
                              </w:pPr>
                              <w:r w:rsidRPr="000D6746">
                                <w:rPr>
                                  <w:rFonts w:ascii="Times New Roman" w:hAnsi="Times New Roman" w:cs="Times New Roman"/>
                                  <w:sz w:val="20"/>
                                  <w:szCs w:val="20"/>
                                </w:rPr>
                                <w:t>smart governance</w:t>
                              </w:r>
                            </w:p>
                          </w:txbxContent>
                        </wps:txbx>
                        <wps:bodyPr rot="0" vert="horz" wrap="square" lIns="91440" tIns="45720" rIns="91440" bIns="45720" anchor="t" anchorCtr="0" upright="1">
                          <a:noAutofit/>
                        </wps:bodyPr>
                      </wps:wsp>
                      <wps:wsp>
                        <wps:cNvPr id="5" name="AutoShape 19"/>
                        <wps:cNvSpPr>
                          <a:spLocks noChangeArrowheads="1"/>
                        </wps:cNvSpPr>
                        <wps:spPr bwMode="auto">
                          <a:xfrm>
                            <a:off x="6237" y="3646"/>
                            <a:ext cx="1596" cy="487"/>
                          </a:xfrm>
                          <a:prstGeom prst="roundRect">
                            <a:avLst>
                              <a:gd name="adj" fmla="val 16667"/>
                            </a:avLst>
                          </a:prstGeom>
                          <a:solidFill>
                            <a:srgbClr val="FFFFFF"/>
                          </a:solidFill>
                          <a:ln w="9525">
                            <a:solidFill>
                              <a:srgbClr val="000000"/>
                            </a:solidFill>
                            <a:round/>
                            <a:headEnd/>
                            <a:tailEnd/>
                          </a:ln>
                        </wps:spPr>
                        <wps:txbx>
                          <w:txbxContent>
                            <w:p w:rsidR="00362161" w:rsidRDefault="00362161" w:rsidP="00362161">
                              <w:pPr>
                                <w:spacing w:after="0" w:line="240" w:lineRule="auto"/>
                                <w:jc w:val="center"/>
                              </w:pPr>
                              <w:r w:rsidRPr="000D6746">
                                <w:rPr>
                                  <w:rFonts w:ascii="Times New Roman" w:hAnsi="Times New Roman" w:cs="Times New Roman"/>
                                  <w:sz w:val="20"/>
                                  <w:szCs w:val="20"/>
                                </w:rPr>
                                <w:t>smart environment</w:t>
                              </w:r>
                            </w:p>
                          </w:txbxContent>
                        </wps:txbx>
                        <wps:bodyPr rot="0" vert="horz" wrap="square" lIns="91440" tIns="45720" rIns="91440" bIns="45720" anchor="t" anchorCtr="0" upright="1">
                          <a:noAutofit/>
                        </wps:bodyPr>
                      </wps:wsp>
                      <wps:wsp>
                        <wps:cNvPr id="6" name="AutoShape 20"/>
                        <wps:cNvSpPr>
                          <a:spLocks noChangeArrowheads="1"/>
                        </wps:cNvSpPr>
                        <wps:spPr bwMode="auto">
                          <a:xfrm>
                            <a:off x="3463" y="4408"/>
                            <a:ext cx="1596" cy="487"/>
                          </a:xfrm>
                          <a:prstGeom prst="roundRect">
                            <a:avLst>
                              <a:gd name="adj" fmla="val 16667"/>
                            </a:avLst>
                          </a:prstGeom>
                          <a:solidFill>
                            <a:srgbClr val="FFFFFF"/>
                          </a:solidFill>
                          <a:ln w="9525">
                            <a:solidFill>
                              <a:srgbClr val="000000"/>
                            </a:solidFill>
                            <a:round/>
                            <a:headEnd/>
                            <a:tailEnd/>
                          </a:ln>
                        </wps:spPr>
                        <wps:txbx>
                          <w:txbxContent>
                            <w:p w:rsidR="00362161" w:rsidRDefault="00362161" w:rsidP="00362161">
                              <w:pPr>
                                <w:spacing w:after="0" w:line="240" w:lineRule="auto"/>
                                <w:jc w:val="center"/>
                              </w:pPr>
                              <w:r w:rsidRPr="000D6746">
                                <w:rPr>
                                  <w:rFonts w:ascii="Times New Roman" w:hAnsi="Times New Roman" w:cs="Times New Roman"/>
                                  <w:sz w:val="20"/>
                                  <w:szCs w:val="20"/>
                                </w:rPr>
                                <w:t>smart living</w:t>
                              </w:r>
                            </w:p>
                          </w:txbxContent>
                        </wps:txbx>
                        <wps:bodyPr rot="0" vert="horz" wrap="square" lIns="91440" tIns="45720" rIns="91440" bIns="45720" anchor="t" anchorCtr="0" upright="1">
                          <a:noAutofit/>
                        </wps:bodyPr>
                      </wps:wsp>
                      <wps:wsp>
                        <wps:cNvPr id="7" name="AutoShape 21"/>
                        <wps:cNvSpPr>
                          <a:spLocks noChangeArrowheads="1"/>
                        </wps:cNvSpPr>
                        <wps:spPr bwMode="auto">
                          <a:xfrm>
                            <a:off x="5499" y="4408"/>
                            <a:ext cx="1596" cy="487"/>
                          </a:xfrm>
                          <a:prstGeom prst="roundRect">
                            <a:avLst>
                              <a:gd name="adj" fmla="val 16667"/>
                            </a:avLst>
                          </a:prstGeom>
                          <a:solidFill>
                            <a:srgbClr val="FFFFFF"/>
                          </a:solidFill>
                          <a:ln w="9525">
                            <a:solidFill>
                              <a:srgbClr val="000000"/>
                            </a:solidFill>
                            <a:round/>
                            <a:headEnd/>
                            <a:tailEnd/>
                          </a:ln>
                        </wps:spPr>
                        <wps:txbx>
                          <w:txbxContent>
                            <w:p w:rsidR="00362161" w:rsidRDefault="00362161" w:rsidP="00362161">
                              <w:pPr>
                                <w:spacing w:after="0" w:line="240" w:lineRule="auto"/>
                                <w:jc w:val="center"/>
                              </w:pPr>
                              <w:r w:rsidRPr="000D6746">
                                <w:rPr>
                                  <w:rFonts w:ascii="Times New Roman" w:hAnsi="Times New Roman" w:cs="Times New Roman"/>
                                  <w:sz w:val="20"/>
                                  <w:szCs w:val="20"/>
                                </w:rPr>
                                <w:t>smart people</w:t>
                              </w:r>
                            </w:p>
                          </w:txbxContent>
                        </wps:txbx>
                        <wps:bodyPr rot="0" vert="horz" wrap="square" lIns="91440" tIns="45720" rIns="91440" bIns="45720" anchor="t" anchorCtr="0" upright="1">
                          <a:noAutofit/>
                        </wps:bodyPr>
                      </wps:wsp>
                      <wps:wsp>
                        <wps:cNvPr id="8" name="AutoShape 22"/>
                        <wps:cNvCnPr>
                          <a:cxnSpLocks noChangeShapeType="1"/>
                        </wps:cNvCnPr>
                        <wps:spPr bwMode="auto">
                          <a:xfrm>
                            <a:off x="5059" y="3165"/>
                            <a:ext cx="4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rc 23"/>
                        <wps:cNvSpPr>
                          <a:spLocks/>
                        </wps:cNvSpPr>
                        <wps:spPr bwMode="auto">
                          <a:xfrm>
                            <a:off x="7095" y="3165"/>
                            <a:ext cx="476" cy="481"/>
                          </a:xfrm>
                          <a:custGeom>
                            <a:avLst/>
                            <a:gdLst>
                              <a:gd name="T0" fmla="*/ 0 w 21600"/>
                              <a:gd name="T1" fmla="*/ 0 h 21600"/>
                              <a:gd name="T2" fmla="*/ 476 w 21600"/>
                              <a:gd name="T3" fmla="*/ 481 h 21600"/>
                              <a:gd name="T4" fmla="*/ 0 w 21600"/>
                              <a:gd name="T5" fmla="*/ 48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24"/>
                        <wps:cNvSpPr>
                          <a:spLocks/>
                        </wps:cNvSpPr>
                        <wps:spPr bwMode="auto">
                          <a:xfrm flipH="1">
                            <a:off x="3083" y="3164"/>
                            <a:ext cx="380" cy="482"/>
                          </a:xfrm>
                          <a:custGeom>
                            <a:avLst/>
                            <a:gdLst>
                              <a:gd name="T0" fmla="*/ 0 w 21600"/>
                              <a:gd name="T1" fmla="*/ 0 h 21600"/>
                              <a:gd name="T2" fmla="*/ 380 w 21600"/>
                              <a:gd name="T3" fmla="*/ 482 h 21600"/>
                              <a:gd name="T4" fmla="*/ 0 w 21600"/>
                              <a:gd name="T5" fmla="*/ 48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5"/>
                        <wps:cNvCnPr>
                          <a:cxnSpLocks noChangeShapeType="1"/>
                        </wps:cNvCnPr>
                        <wps:spPr bwMode="auto">
                          <a:xfrm>
                            <a:off x="5059" y="4633"/>
                            <a:ext cx="4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rc 26"/>
                        <wps:cNvSpPr>
                          <a:spLocks/>
                        </wps:cNvSpPr>
                        <wps:spPr bwMode="auto">
                          <a:xfrm rot="10571172">
                            <a:off x="3083" y="4133"/>
                            <a:ext cx="380" cy="501"/>
                          </a:xfrm>
                          <a:custGeom>
                            <a:avLst/>
                            <a:gdLst>
                              <a:gd name="T0" fmla="*/ 0 w 21600"/>
                              <a:gd name="T1" fmla="*/ 0 h 21600"/>
                              <a:gd name="T2" fmla="*/ 380 w 21600"/>
                              <a:gd name="T3" fmla="*/ 501 h 21600"/>
                              <a:gd name="T4" fmla="*/ 0 w 21600"/>
                              <a:gd name="T5" fmla="*/ 50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rc 27"/>
                        <wps:cNvSpPr>
                          <a:spLocks/>
                        </wps:cNvSpPr>
                        <wps:spPr bwMode="auto">
                          <a:xfrm flipV="1">
                            <a:off x="7095" y="4133"/>
                            <a:ext cx="416" cy="500"/>
                          </a:xfrm>
                          <a:custGeom>
                            <a:avLst/>
                            <a:gdLst>
                              <a:gd name="T0" fmla="*/ 0 w 21600"/>
                              <a:gd name="T1" fmla="*/ 0 h 21600"/>
                              <a:gd name="T2" fmla="*/ 416 w 21600"/>
                              <a:gd name="T3" fmla="*/ 500 h 21600"/>
                              <a:gd name="T4" fmla="*/ 0 w 21600"/>
                              <a:gd name="T5" fmla="*/ 5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 o:spid="_x0000_s1026" style="width:327.05pt;height:124.4pt;mso-position-horizontal-relative:char;mso-position-vertical-relative:line" coordorigin="2641,2920" coordsize="5192,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">
                <v:roundrect id="AutoShape 16" o:spid="_x0000_s1027" style="position:absolute;left:3464;top:2920;width:1595;height:4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362161" w:rsidRDefault="00362161" w:rsidP="00362161">
                        <w:pPr>
                          <w:spacing w:after="0" w:line="240" w:lineRule="auto"/>
                          <w:jc w:val="center"/>
                        </w:pPr>
                        <w:r w:rsidRPr="000D6746">
                          <w:rPr>
                            <w:rFonts w:ascii="Times New Roman" w:hAnsi="Times New Roman" w:cs="Times New Roman"/>
                            <w:sz w:val="20"/>
                            <w:szCs w:val="20"/>
                          </w:rPr>
                          <w:t>smart economy</w:t>
                        </w:r>
                      </w:p>
                    </w:txbxContent>
                  </v:textbox>
                </v:roundrect>
                <v:roundrect id="AutoShape 17" o:spid="_x0000_s1028" style="position:absolute;left:5499;top:2921;width:1596;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362161" w:rsidRDefault="00362161" w:rsidP="00362161">
                        <w:pPr>
                          <w:spacing w:after="0" w:line="240" w:lineRule="auto"/>
                          <w:jc w:val="center"/>
                        </w:pPr>
                        <w:r w:rsidRPr="000D6746">
                          <w:rPr>
                            <w:rFonts w:ascii="Times New Roman" w:hAnsi="Times New Roman" w:cs="Times New Roman"/>
                            <w:sz w:val="20"/>
                            <w:szCs w:val="20"/>
                          </w:rPr>
                          <w:t>smart mobility</w:t>
                        </w:r>
                      </w:p>
                    </w:txbxContent>
                  </v:textbox>
                </v:roundrect>
                <v:roundrect id="AutoShape 18" o:spid="_x0000_s1029" style="position:absolute;left:2641;top:3646;width:1596;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362161" w:rsidRDefault="00362161" w:rsidP="00362161">
                        <w:pPr>
                          <w:spacing w:after="0" w:line="240" w:lineRule="auto"/>
                          <w:jc w:val="center"/>
                        </w:pPr>
                        <w:r w:rsidRPr="000D6746">
                          <w:rPr>
                            <w:rFonts w:ascii="Times New Roman" w:hAnsi="Times New Roman" w:cs="Times New Roman"/>
                            <w:sz w:val="20"/>
                            <w:szCs w:val="20"/>
                          </w:rPr>
                          <w:t>smart governance</w:t>
                        </w:r>
                      </w:p>
                    </w:txbxContent>
                  </v:textbox>
                </v:roundrect>
                <v:roundrect id="AutoShape 19" o:spid="_x0000_s1030" style="position:absolute;left:6237;top:3646;width:1596;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362161" w:rsidRDefault="00362161" w:rsidP="00362161">
                        <w:pPr>
                          <w:spacing w:after="0" w:line="240" w:lineRule="auto"/>
                          <w:jc w:val="center"/>
                        </w:pPr>
                        <w:r w:rsidRPr="000D6746">
                          <w:rPr>
                            <w:rFonts w:ascii="Times New Roman" w:hAnsi="Times New Roman" w:cs="Times New Roman"/>
                            <w:sz w:val="20"/>
                            <w:szCs w:val="20"/>
                          </w:rPr>
                          <w:t>smart environment</w:t>
                        </w:r>
                      </w:p>
                    </w:txbxContent>
                  </v:textbox>
                </v:roundrect>
                <v:roundrect id="AutoShape 20" o:spid="_x0000_s1031" style="position:absolute;left:3463;top:4408;width:1596;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362161" w:rsidRDefault="00362161" w:rsidP="00362161">
                        <w:pPr>
                          <w:spacing w:after="0" w:line="240" w:lineRule="auto"/>
                          <w:jc w:val="center"/>
                        </w:pPr>
                        <w:r w:rsidRPr="000D6746">
                          <w:rPr>
                            <w:rFonts w:ascii="Times New Roman" w:hAnsi="Times New Roman" w:cs="Times New Roman"/>
                            <w:sz w:val="20"/>
                            <w:szCs w:val="20"/>
                          </w:rPr>
                          <w:t>smart living</w:t>
                        </w:r>
                      </w:p>
                    </w:txbxContent>
                  </v:textbox>
                </v:roundrect>
                <v:roundrect id="AutoShape 21" o:spid="_x0000_s1032" style="position:absolute;left:5499;top:4408;width:1596;height: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362161" w:rsidRDefault="00362161" w:rsidP="00362161">
                        <w:pPr>
                          <w:spacing w:after="0" w:line="240" w:lineRule="auto"/>
                          <w:jc w:val="center"/>
                        </w:pPr>
                        <w:r w:rsidRPr="000D6746">
                          <w:rPr>
                            <w:rFonts w:ascii="Times New Roman" w:hAnsi="Times New Roman" w:cs="Times New Roman"/>
                            <w:sz w:val="20"/>
                            <w:szCs w:val="20"/>
                          </w:rPr>
                          <w:t>smart people</w:t>
                        </w:r>
                      </w:p>
                    </w:txbxContent>
                  </v:textbox>
                </v:roundrect>
                <v:shapetype id="_x0000_t32" coordsize="21600,21600" o:spt="32" o:oned="t" path="m,l21600,21600e" filled="f">
                  <v:path arrowok="t" fillok="f" o:connecttype="none"/>
                  <o:lock v:ext="edit" shapetype="t"/>
                </v:shapetype>
                <v:shape id="AutoShape 22" o:spid="_x0000_s1033" type="#_x0000_t32" style="position:absolute;left:5059;top:3165;width:4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rc 23" o:spid="_x0000_s1034" style="position:absolute;left:7095;top:3165;width:476;height:48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E9cUA&#10;AADaAAAADwAAAGRycy9kb3ducmV2LnhtbESPW2vCQBSE3wv+h+UIfaubFio2upFiEUJrFS+Ij8fs&#10;ycVmz4bsVuO/dwtCH4eZ+YaZTDtTizO1rrKs4HkQgSDOrK64ULDbzp9GIJxH1lhbJgVXcjBNeg8T&#10;jLW98JrOG1+IAGEXo4LS+yaW0mUlGXQD2xAHL7etQR9kW0jd4iXATS1fomgoDVYcFkpsaFZS9rP5&#10;NQrcarFbcp6+fn+ly8/5cX86LPhDqcd+9z4G4anz/+F7O9UK3uDvSr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ET1xQAAANoAAAAPAAAAAAAAAAAAAAAAAJgCAABkcnMv&#10;ZG93bnJldi54bWxQSwUGAAAAAAQABAD1AAAAigMAAAAA&#10;" path="m-1,nfc11929,,21600,9670,21600,21600em-1,nsc11929,,21600,9670,21600,21600l,21600,-1,xe" filled="f">
                  <v:path arrowok="t" o:extrusionok="f" o:connecttype="custom" o:connectlocs="0,0;10,11;0,11" o:connectangles="0,0,0"/>
                </v:shape>
                <v:shape id="Arc 24" o:spid="_x0000_s1035" style="position:absolute;left:3083;top:3164;width:380;height:48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7,11;0,11" o:connectangles="0,0,0"/>
                </v:shape>
                <v:shape id="AutoShape 25" o:spid="_x0000_s1036" type="#_x0000_t32" style="position:absolute;left:5059;top:4633;width:4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rc 26" o:spid="_x0000_s1037" style="position:absolute;left:3083;top:4133;width:380;height:501;rotation:1154653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igMAA&#10;AADbAAAADwAAAGRycy9kb3ducmV2LnhtbERPzWrCQBC+F3yHZYTe6qZaoqRughYK5ljjA4zZMQnu&#10;zobsmqRv3y0UepuP73f2xWyNGGnwnWMFr6sEBHHtdMeNgkv1+bID4QOyRuOYFHyThyJfPO0x027i&#10;LxrPoRExhH2GCtoQ+kxKX7dk0a9cTxy5mxsshgiHRuoBpxhujVwnSSotdhwbWuzpo6X6fn5YBY9p&#10;s7VlNZZjejri9W2TmMrclXpezod3EIHm8C/+c590nL+G31/iAT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figMAAAADbAAAADwAAAAAAAAAAAAAAAACYAgAAZHJzL2Rvd25y&#10;ZXYueG1sUEsFBgAAAAAEAAQA9QAAAIUDAAAAAA==&#10;" path="m-1,nfc11929,,21600,9670,21600,21600em-1,nsc11929,,21600,9670,21600,21600l,21600,-1,xe" filled="f">
                  <v:path arrowok="t" o:extrusionok="f" o:connecttype="custom" o:connectlocs="0,0;7,12;0,12" o:connectangles="0,0,0"/>
                </v:shape>
                <v:shape id="Arc 27" o:spid="_x0000_s1038" style="position:absolute;left:7095;top:4133;width:416;height:5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YCb8A&#10;AADbAAAADwAAAGRycy9kb3ducmV2LnhtbESPzarCMBCF94LvEEZwp6mK5dJrFBH8Wfr3AEMztsVm&#10;UpJY69sbQXA3wznnmzOLVWdq0ZLzlWUFk3ECgji3uuJCwfWyHf2B8AFZY22ZFLzIw2rZ7y0w0/bJ&#10;J2rPoRARwj5DBWUITSalz0sy6Me2IY7azTqDIa6ukNrhM8JNLadJkkqDFccLJTa0KSm/nx9GwaVK&#10;j7spb9IIasPcbvfuOp8pNRx0638QgbrwM3/TBx3rz+DzSxx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1lgJvwAAANsAAAAPAAAAAAAAAAAAAAAAAJgCAABkcnMvZG93bnJl&#10;di54bWxQSwUGAAAAAAQABAD1AAAAhAMAAAAA&#10;" path="m-1,nfc11929,,21600,9670,21600,21600em-1,nsc11929,,21600,9670,21600,21600l,21600,-1,xe" filled="f">
                  <v:path arrowok="t" o:extrusionok="f" o:connecttype="custom" o:connectlocs="0,0;8,12;0,12" o:connectangles="0,0,0"/>
                </v:shape>
                <w10:anchorlock/>
              </v:group>
            </w:pict>
          </mc:Fallback>
        </mc:AlternateContent>
      </w:r>
    </w:p>
    <w:p w:rsidR="000E477D" w:rsidRDefault="000E477D" w:rsidP="00F14522">
      <w:pPr>
        <w:spacing w:after="0" w:line="240" w:lineRule="auto"/>
        <w:jc w:val="center"/>
        <w:rPr>
          <w:rFonts w:ascii="Times New Roman" w:hAnsi="Times New Roman" w:cs="Times New Roman"/>
          <w:i/>
          <w:sz w:val="20"/>
          <w:szCs w:val="24"/>
        </w:rPr>
      </w:pPr>
    </w:p>
    <w:p w:rsidR="000D6746" w:rsidRDefault="000E477D" w:rsidP="000D6746">
      <w:pPr>
        <w:spacing w:after="0" w:line="360" w:lineRule="auto"/>
        <w:ind w:firstLine="709"/>
        <w:jc w:val="center"/>
        <w:rPr>
          <w:rFonts w:ascii="Times New Roman" w:hAnsi="Times New Roman" w:cs="Times New Roman"/>
          <w:sz w:val="20"/>
          <w:szCs w:val="20"/>
        </w:rPr>
      </w:pPr>
      <w:r w:rsidRPr="000E477D">
        <w:rPr>
          <w:rFonts w:ascii="Times New Roman" w:hAnsi="Times New Roman" w:cs="Times New Roman"/>
          <w:sz w:val="20"/>
          <w:szCs w:val="20"/>
        </w:rPr>
        <w:t>Rysunek 1. Koncepcje składowe inteligentnego miasta.</w:t>
      </w:r>
    </w:p>
    <w:p w:rsidR="00710CCB" w:rsidRDefault="005F0A6B" w:rsidP="000D6746">
      <w:pPr>
        <w:spacing w:after="0" w:line="240" w:lineRule="auto"/>
        <w:ind w:firstLine="397"/>
        <w:rPr>
          <w:rFonts w:ascii="Times New Roman" w:hAnsi="Times New Roman" w:cs="Times New Roman"/>
          <w:sz w:val="20"/>
          <w:szCs w:val="20"/>
        </w:rPr>
      </w:pPr>
      <w:r w:rsidRPr="000E477D">
        <w:rPr>
          <w:rFonts w:ascii="Times New Roman" w:hAnsi="Times New Roman" w:cs="Times New Roman"/>
          <w:sz w:val="20"/>
          <w:szCs w:val="20"/>
        </w:rPr>
        <w:t>Ź</w:t>
      </w:r>
      <w:r w:rsidR="00657014" w:rsidRPr="000E477D">
        <w:rPr>
          <w:rFonts w:ascii="Times New Roman" w:hAnsi="Times New Roman" w:cs="Times New Roman"/>
          <w:sz w:val="20"/>
          <w:szCs w:val="20"/>
        </w:rPr>
        <w:t xml:space="preserve">ródło: </w:t>
      </w:r>
      <w:r w:rsidR="00972764">
        <w:rPr>
          <w:rFonts w:ascii="Times New Roman" w:hAnsi="Times New Roman" w:cs="Times New Roman"/>
          <w:sz w:val="20"/>
          <w:szCs w:val="20"/>
        </w:rPr>
        <w:t>(Muraszkiewicz 2013:</w:t>
      </w:r>
      <w:r w:rsidR="00733BF4" w:rsidRPr="000E477D">
        <w:rPr>
          <w:rFonts w:ascii="Times New Roman" w:hAnsi="Times New Roman" w:cs="Times New Roman"/>
          <w:sz w:val="20"/>
          <w:szCs w:val="20"/>
        </w:rPr>
        <w:t xml:space="preserve"> 29)</w:t>
      </w:r>
    </w:p>
    <w:p w:rsidR="000D6746" w:rsidRDefault="000D6746" w:rsidP="000D6746">
      <w:pPr>
        <w:spacing w:after="0" w:line="240" w:lineRule="auto"/>
        <w:ind w:firstLine="397"/>
        <w:rPr>
          <w:rFonts w:ascii="Times New Roman" w:hAnsi="Times New Roman" w:cs="Times New Roman"/>
          <w:sz w:val="20"/>
          <w:szCs w:val="20"/>
        </w:rPr>
      </w:pPr>
    </w:p>
    <w:p w:rsidR="000D6746" w:rsidRPr="000E477D" w:rsidRDefault="000D6746" w:rsidP="000D6746">
      <w:pPr>
        <w:spacing w:after="0" w:line="240" w:lineRule="auto"/>
        <w:ind w:firstLine="397"/>
        <w:rPr>
          <w:rFonts w:ascii="Times New Roman" w:hAnsi="Times New Roman" w:cs="Times New Roman"/>
          <w:sz w:val="20"/>
          <w:szCs w:val="20"/>
        </w:rPr>
      </w:pPr>
    </w:p>
    <w:p w:rsidR="00BD697A" w:rsidRPr="002A7BB0" w:rsidRDefault="004E708F" w:rsidP="002A7BB0">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Nie zagłębiając się w szczegółową analizę poszczególnych terminów wyszczególnionych na wcześniej przedstawionym rysunku, warto zapoznać się z aspektami ich funkcjonowania</w:t>
      </w:r>
      <w:r w:rsidR="00F14522">
        <w:rPr>
          <w:rFonts w:ascii="Times New Roman" w:hAnsi="Times New Roman" w:cs="Times New Roman"/>
          <w:sz w:val="24"/>
          <w:szCs w:val="24"/>
        </w:rPr>
        <w:t xml:space="preserve"> (tabela</w:t>
      </w:r>
      <w:r w:rsidR="00C45F89" w:rsidRPr="00A60FD8">
        <w:rPr>
          <w:rFonts w:ascii="Times New Roman" w:hAnsi="Times New Roman" w:cs="Times New Roman"/>
          <w:sz w:val="24"/>
          <w:szCs w:val="24"/>
        </w:rPr>
        <w:t xml:space="preserve"> poniżej)</w:t>
      </w:r>
      <w:r w:rsidR="002A7BB0">
        <w:rPr>
          <w:rFonts w:ascii="Times New Roman" w:hAnsi="Times New Roman" w:cs="Times New Roman"/>
          <w:sz w:val="24"/>
          <w:szCs w:val="24"/>
        </w:rPr>
        <w:t>.</w:t>
      </w:r>
    </w:p>
    <w:p w:rsidR="00DF0F13" w:rsidRDefault="00DF0F13" w:rsidP="002A7BB0">
      <w:pPr>
        <w:spacing w:after="0" w:line="360" w:lineRule="auto"/>
        <w:rPr>
          <w:rFonts w:ascii="Times New Roman" w:hAnsi="Times New Roman" w:cs="Times New Roman"/>
          <w:i/>
          <w:sz w:val="24"/>
          <w:szCs w:val="24"/>
        </w:rPr>
      </w:pPr>
    </w:p>
    <w:p w:rsidR="00305746" w:rsidRPr="00F14522" w:rsidRDefault="00F14522" w:rsidP="00F14522">
      <w:pPr>
        <w:keepNext/>
        <w:keepLines/>
        <w:spacing w:after="0" w:line="240" w:lineRule="auto"/>
        <w:ind w:firstLine="709"/>
        <w:jc w:val="center"/>
        <w:rPr>
          <w:rFonts w:ascii="Times New Roman" w:hAnsi="Times New Roman" w:cs="Times New Roman"/>
          <w:sz w:val="20"/>
          <w:szCs w:val="20"/>
        </w:rPr>
      </w:pPr>
      <w:r>
        <w:rPr>
          <w:rFonts w:ascii="Times New Roman" w:hAnsi="Times New Roman" w:cs="Times New Roman"/>
          <w:sz w:val="20"/>
          <w:szCs w:val="20"/>
        </w:rPr>
        <w:lastRenderedPageBreak/>
        <w:t>Tabela 1</w:t>
      </w:r>
      <w:r w:rsidRPr="000D6746">
        <w:rPr>
          <w:rFonts w:ascii="Times New Roman" w:hAnsi="Times New Roman" w:cs="Times New Roman"/>
          <w:sz w:val="20"/>
          <w:szCs w:val="20"/>
        </w:rPr>
        <w:t>. Aspekty funkcjonowania inteligentnego miasta.</w:t>
      </w:r>
    </w:p>
    <w:tbl>
      <w:tblPr>
        <w:tblStyle w:val="Tabela-Siatka"/>
        <w:tblW w:w="0" w:type="auto"/>
        <w:jc w:val="center"/>
        <w:tblLook w:val="04A0" w:firstRow="1" w:lastRow="0" w:firstColumn="1" w:lastColumn="0" w:noHBand="0" w:noVBand="1"/>
      </w:tblPr>
      <w:tblGrid>
        <w:gridCol w:w="3070"/>
        <w:gridCol w:w="3071"/>
        <w:gridCol w:w="3071"/>
      </w:tblGrid>
      <w:tr w:rsidR="00362161" w:rsidRPr="002F11B0" w:rsidTr="00362161">
        <w:trPr>
          <w:jc w:val="center"/>
        </w:trPr>
        <w:tc>
          <w:tcPr>
            <w:tcW w:w="3070" w:type="dxa"/>
            <w:shd w:val="pct15" w:color="auto" w:fill="auto"/>
          </w:tcPr>
          <w:p w:rsidR="00362161" w:rsidRPr="002F11B0" w:rsidRDefault="00362161" w:rsidP="00F14522">
            <w:pPr>
              <w:keepNext/>
              <w:keepLines/>
              <w:rPr>
                <w:rFonts w:ascii="Times New Roman" w:hAnsi="Times New Roman" w:cs="Times New Roman"/>
                <w:sz w:val="20"/>
                <w:szCs w:val="20"/>
              </w:rPr>
            </w:pPr>
            <w:r w:rsidRPr="002F11B0">
              <w:rPr>
                <w:rFonts w:ascii="Times New Roman" w:hAnsi="Times New Roman" w:cs="Times New Roman"/>
                <w:sz w:val="20"/>
                <w:szCs w:val="20"/>
              </w:rPr>
              <w:t>Gospodarka (smart economy)</w:t>
            </w:r>
          </w:p>
        </w:tc>
        <w:tc>
          <w:tcPr>
            <w:tcW w:w="3071" w:type="dxa"/>
            <w:shd w:val="pct15" w:color="auto" w:fill="auto"/>
          </w:tcPr>
          <w:p w:rsidR="00362161" w:rsidRPr="002F11B0" w:rsidRDefault="00362161" w:rsidP="00F14522">
            <w:pPr>
              <w:keepNext/>
              <w:keepLines/>
              <w:rPr>
                <w:rFonts w:ascii="Times New Roman" w:hAnsi="Times New Roman" w:cs="Times New Roman"/>
                <w:sz w:val="20"/>
                <w:szCs w:val="20"/>
              </w:rPr>
            </w:pPr>
            <w:r w:rsidRPr="002F11B0">
              <w:rPr>
                <w:rFonts w:ascii="Times New Roman" w:hAnsi="Times New Roman" w:cs="Times New Roman"/>
                <w:sz w:val="20"/>
                <w:szCs w:val="20"/>
              </w:rPr>
              <w:t>Kapitał ludzki (smart people)</w:t>
            </w:r>
          </w:p>
        </w:tc>
        <w:tc>
          <w:tcPr>
            <w:tcW w:w="3071" w:type="dxa"/>
            <w:shd w:val="pct15" w:color="auto" w:fill="auto"/>
          </w:tcPr>
          <w:p w:rsidR="00362161" w:rsidRPr="002F11B0" w:rsidRDefault="00362161" w:rsidP="00F14522">
            <w:pPr>
              <w:keepNext/>
              <w:keepLines/>
              <w:rPr>
                <w:rFonts w:ascii="Times New Roman" w:hAnsi="Times New Roman" w:cs="Times New Roman"/>
                <w:sz w:val="20"/>
                <w:szCs w:val="20"/>
              </w:rPr>
            </w:pPr>
            <w:r w:rsidRPr="002F11B0">
              <w:rPr>
                <w:rFonts w:ascii="Times New Roman" w:hAnsi="Times New Roman" w:cs="Times New Roman"/>
                <w:sz w:val="20"/>
                <w:szCs w:val="20"/>
              </w:rPr>
              <w:t>Środowisko (smart environment)</w:t>
            </w:r>
          </w:p>
        </w:tc>
      </w:tr>
      <w:tr w:rsidR="00362161" w:rsidRPr="002F11B0" w:rsidTr="00362161">
        <w:trPr>
          <w:jc w:val="center"/>
        </w:trPr>
        <w:tc>
          <w:tcPr>
            <w:tcW w:w="3070" w:type="dxa"/>
            <w:tcBorders>
              <w:bottom w:val="single" w:sz="4" w:space="0" w:color="auto"/>
            </w:tcBorders>
          </w:tcPr>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Innowacyjność</w:t>
            </w:r>
            <w:r w:rsidR="007A2E33">
              <w:rPr>
                <w:rFonts w:ascii="Times New Roman" w:hAnsi="Times New Roman" w:cs="Times New Roman"/>
                <w:sz w:val="20"/>
                <w:szCs w:val="20"/>
              </w:rPr>
              <w:t xml:space="preserve"> i produktywność</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Przedsiębiorczość</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Elastyczność</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Współpraca</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Zdolność do transformacji</w:t>
            </w:r>
          </w:p>
          <w:p w:rsidR="00362161"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Wizerunek</w:t>
            </w:r>
          </w:p>
          <w:p w:rsidR="00892B63" w:rsidRPr="00892B63" w:rsidRDefault="00892B63" w:rsidP="00892B63">
            <w:pPr>
              <w:pStyle w:val="Akapitzlist"/>
              <w:keepNext/>
              <w:keepLines/>
              <w:numPr>
                <w:ilvl w:val="0"/>
                <w:numId w:val="9"/>
              </w:numPr>
              <w:rPr>
                <w:rFonts w:ascii="Times New Roman" w:hAnsi="Times New Roman" w:cs="Times New Roman"/>
                <w:sz w:val="20"/>
                <w:szCs w:val="20"/>
              </w:rPr>
            </w:pPr>
            <w:r>
              <w:rPr>
                <w:rFonts w:ascii="Times New Roman" w:hAnsi="Times New Roman" w:cs="Times New Roman"/>
                <w:sz w:val="20"/>
                <w:szCs w:val="20"/>
              </w:rPr>
              <w:t>L</w:t>
            </w:r>
            <w:r w:rsidR="000D3BB4" w:rsidRPr="00892B63">
              <w:rPr>
                <w:rFonts w:ascii="Times New Roman" w:hAnsi="Times New Roman" w:cs="Times New Roman"/>
                <w:sz w:val="20"/>
                <w:szCs w:val="20"/>
              </w:rPr>
              <w:t>okalne i globalne powiązania</w:t>
            </w:r>
          </w:p>
        </w:tc>
        <w:tc>
          <w:tcPr>
            <w:tcW w:w="3071" w:type="dxa"/>
            <w:tcBorders>
              <w:bottom w:val="single" w:sz="4" w:space="0" w:color="auto"/>
            </w:tcBorders>
          </w:tcPr>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Wysoki poziom kwalifikacji i ustawicznego ich podnoszenia</w:t>
            </w:r>
            <w:r w:rsidR="00892B63">
              <w:rPr>
                <w:rFonts w:ascii="Times New Roman" w:hAnsi="Times New Roman" w:cs="Times New Roman"/>
                <w:sz w:val="20"/>
                <w:szCs w:val="20"/>
              </w:rPr>
              <w:t xml:space="preserve"> (edukacja)</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Różnorodność, pluralizm społeczny i etniczny</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Elastyczność i kreatywność</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Otwartość na świat</w:t>
            </w:r>
          </w:p>
          <w:p w:rsidR="00362161"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Aktywne uczestnictwo w życiu publicznym</w:t>
            </w:r>
          </w:p>
          <w:p w:rsidR="00892B63" w:rsidRPr="00892B63" w:rsidRDefault="00892B63" w:rsidP="00892B63">
            <w:pPr>
              <w:pStyle w:val="Akapitzlist"/>
              <w:keepNext/>
              <w:keepLines/>
              <w:numPr>
                <w:ilvl w:val="0"/>
                <w:numId w:val="9"/>
              </w:numPr>
              <w:rPr>
                <w:rFonts w:ascii="Times New Roman" w:hAnsi="Times New Roman" w:cs="Times New Roman"/>
                <w:sz w:val="20"/>
                <w:szCs w:val="20"/>
              </w:rPr>
            </w:pPr>
            <w:r>
              <w:rPr>
                <w:rFonts w:ascii="Times New Roman" w:hAnsi="Times New Roman" w:cs="Times New Roman"/>
                <w:sz w:val="20"/>
                <w:szCs w:val="20"/>
              </w:rPr>
              <w:t>Partycypacyjne działania</w:t>
            </w:r>
          </w:p>
        </w:tc>
        <w:tc>
          <w:tcPr>
            <w:tcW w:w="3071" w:type="dxa"/>
            <w:tcBorders>
              <w:bottom w:val="single" w:sz="4" w:space="0" w:color="auto"/>
            </w:tcBorders>
          </w:tcPr>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Atrakcyjne, sprzyjające mieszkańcom i inwestorom warunki naturalne</w:t>
            </w:r>
          </w:p>
          <w:p w:rsidR="00362161" w:rsidRPr="002F11B0"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Skuteczna ochrona środowiska i niski poziom zanieczyszczenia</w:t>
            </w:r>
          </w:p>
          <w:p w:rsidR="00362161" w:rsidRDefault="00362161" w:rsidP="00362161">
            <w:pPr>
              <w:pStyle w:val="Akapitzlist"/>
              <w:keepNext/>
              <w:keepLines/>
              <w:numPr>
                <w:ilvl w:val="0"/>
                <w:numId w:val="9"/>
              </w:numPr>
              <w:rPr>
                <w:rFonts w:ascii="Times New Roman" w:hAnsi="Times New Roman" w:cs="Times New Roman"/>
                <w:sz w:val="20"/>
                <w:szCs w:val="20"/>
              </w:rPr>
            </w:pPr>
            <w:r w:rsidRPr="002F11B0">
              <w:rPr>
                <w:rFonts w:ascii="Times New Roman" w:hAnsi="Times New Roman" w:cs="Times New Roman"/>
                <w:sz w:val="20"/>
                <w:szCs w:val="20"/>
              </w:rPr>
              <w:t>Zrównoważona gospodarka i zarządzani zasobami naturalnymi</w:t>
            </w:r>
          </w:p>
          <w:p w:rsidR="00F939AC" w:rsidRPr="00892B63" w:rsidRDefault="00892B63" w:rsidP="00892B63">
            <w:pPr>
              <w:pStyle w:val="Akapitzlist"/>
              <w:keepNext/>
              <w:keepLines/>
              <w:numPr>
                <w:ilvl w:val="0"/>
                <w:numId w:val="9"/>
              </w:numPr>
              <w:rPr>
                <w:rFonts w:ascii="Times New Roman" w:hAnsi="Times New Roman" w:cs="Times New Roman"/>
                <w:sz w:val="20"/>
                <w:szCs w:val="20"/>
              </w:rPr>
            </w:pPr>
            <w:r>
              <w:rPr>
                <w:rFonts w:ascii="Times New Roman" w:hAnsi="Times New Roman" w:cs="Times New Roman"/>
                <w:sz w:val="20"/>
                <w:szCs w:val="20"/>
              </w:rPr>
              <w:t>P</w:t>
            </w:r>
            <w:r w:rsidR="000D3BB4" w:rsidRPr="00892B63">
              <w:rPr>
                <w:rFonts w:ascii="Times New Roman" w:hAnsi="Times New Roman" w:cs="Times New Roman"/>
                <w:sz w:val="20"/>
                <w:szCs w:val="20"/>
              </w:rPr>
              <w:t xml:space="preserve">lanowanie rozwoju </w:t>
            </w:r>
          </w:p>
          <w:p w:rsidR="00892B63" w:rsidRPr="00892B63" w:rsidRDefault="00892B63" w:rsidP="00892B63">
            <w:pPr>
              <w:pStyle w:val="Akapitzlist"/>
              <w:keepNext/>
              <w:keepLines/>
              <w:numPr>
                <w:ilvl w:val="0"/>
                <w:numId w:val="9"/>
              </w:numPr>
              <w:rPr>
                <w:rFonts w:ascii="Times New Roman" w:hAnsi="Times New Roman" w:cs="Times New Roman"/>
                <w:sz w:val="20"/>
                <w:szCs w:val="20"/>
              </w:rPr>
            </w:pPr>
            <w:r>
              <w:rPr>
                <w:rFonts w:ascii="Times New Roman" w:hAnsi="Times New Roman" w:cs="Times New Roman"/>
                <w:sz w:val="20"/>
                <w:szCs w:val="20"/>
              </w:rPr>
              <w:t>O</w:t>
            </w:r>
            <w:r w:rsidR="000D3BB4" w:rsidRPr="00892B63">
              <w:rPr>
                <w:rFonts w:ascii="Times New Roman" w:hAnsi="Times New Roman" w:cs="Times New Roman"/>
                <w:sz w:val="20"/>
                <w:szCs w:val="20"/>
              </w:rPr>
              <w:t xml:space="preserve">dnawialne źródła energii </w:t>
            </w:r>
          </w:p>
        </w:tc>
      </w:tr>
      <w:tr w:rsidR="00362161" w:rsidRPr="002F11B0" w:rsidTr="00362161">
        <w:trPr>
          <w:jc w:val="center"/>
        </w:trPr>
        <w:tc>
          <w:tcPr>
            <w:tcW w:w="3070" w:type="dxa"/>
            <w:shd w:val="pct15" w:color="auto" w:fill="auto"/>
          </w:tcPr>
          <w:p w:rsidR="00362161" w:rsidRPr="002F11B0" w:rsidRDefault="00362161" w:rsidP="00362161">
            <w:pPr>
              <w:keepNext/>
              <w:keepLines/>
              <w:rPr>
                <w:rFonts w:ascii="Times New Roman" w:hAnsi="Times New Roman" w:cs="Times New Roman"/>
                <w:sz w:val="20"/>
                <w:szCs w:val="20"/>
              </w:rPr>
            </w:pPr>
            <w:r w:rsidRPr="002F11B0">
              <w:rPr>
                <w:rFonts w:ascii="Times New Roman" w:hAnsi="Times New Roman" w:cs="Times New Roman"/>
                <w:sz w:val="20"/>
                <w:szCs w:val="20"/>
              </w:rPr>
              <w:t>Mobilność (smart mobility)</w:t>
            </w:r>
          </w:p>
        </w:tc>
        <w:tc>
          <w:tcPr>
            <w:tcW w:w="3071" w:type="dxa"/>
            <w:shd w:val="pct15" w:color="auto" w:fill="auto"/>
          </w:tcPr>
          <w:p w:rsidR="00362161" w:rsidRPr="002F11B0" w:rsidRDefault="00362161" w:rsidP="00362161">
            <w:pPr>
              <w:keepNext/>
              <w:keepLines/>
              <w:rPr>
                <w:rFonts w:ascii="Times New Roman" w:hAnsi="Times New Roman" w:cs="Times New Roman"/>
                <w:sz w:val="20"/>
                <w:szCs w:val="20"/>
              </w:rPr>
            </w:pPr>
            <w:r w:rsidRPr="002F11B0">
              <w:rPr>
                <w:rFonts w:ascii="Times New Roman" w:hAnsi="Times New Roman" w:cs="Times New Roman"/>
                <w:sz w:val="20"/>
                <w:szCs w:val="20"/>
              </w:rPr>
              <w:t>Zarządzanie (smart governance)</w:t>
            </w:r>
          </w:p>
        </w:tc>
        <w:tc>
          <w:tcPr>
            <w:tcW w:w="3071" w:type="dxa"/>
            <w:shd w:val="pct15" w:color="auto" w:fill="auto"/>
          </w:tcPr>
          <w:p w:rsidR="00362161" w:rsidRPr="002F11B0" w:rsidRDefault="00362161" w:rsidP="00362161">
            <w:pPr>
              <w:keepNext/>
              <w:keepLines/>
              <w:rPr>
                <w:rFonts w:ascii="Times New Roman" w:hAnsi="Times New Roman" w:cs="Times New Roman"/>
                <w:sz w:val="20"/>
                <w:szCs w:val="20"/>
              </w:rPr>
            </w:pPr>
            <w:r w:rsidRPr="002F11B0">
              <w:rPr>
                <w:rFonts w:ascii="Times New Roman" w:hAnsi="Times New Roman" w:cs="Times New Roman"/>
                <w:sz w:val="20"/>
                <w:szCs w:val="20"/>
              </w:rPr>
              <w:t>Jakość życia (smart living)</w:t>
            </w:r>
          </w:p>
        </w:tc>
      </w:tr>
      <w:tr w:rsidR="00362161" w:rsidRPr="002F11B0" w:rsidTr="00362161">
        <w:trPr>
          <w:jc w:val="center"/>
        </w:trPr>
        <w:tc>
          <w:tcPr>
            <w:tcW w:w="3070" w:type="dxa"/>
          </w:tcPr>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Dostępność do lokalnych urzędów, usług i zasobów miejskich</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Dostępność z/do miasta do/ze  świata „zewnętrznego”, w tym za granicą kraju</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Dostępność i niezawodność infrastruktury ICT</w:t>
            </w:r>
          </w:p>
          <w:p w:rsidR="00892B63"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Niezawodny, innowacyjny i bezpieczny transport</w:t>
            </w:r>
          </w:p>
          <w:p w:rsidR="00362161" w:rsidRDefault="00892B63" w:rsidP="00362161">
            <w:pPr>
              <w:pStyle w:val="Akapitzlist"/>
              <w:keepNext/>
              <w:keepLines/>
              <w:numPr>
                <w:ilvl w:val="0"/>
                <w:numId w:val="10"/>
              </w:numPr>
              <w:rPr>
                <w:rFonts w:ascii="Times New Roman" w:hAnsi="Times New Roman" w:cs="Times New Roman"/>
                <w:sz w:val="20"/>
                <w:szCs w:val="20"/>
              </w:rPr>
            </w:pPr>
            <w:r>
              <w:rPr>
                <w:rFonts w:ascii="Times New Roman" w:hAnsi="Times New Roman" w:cs="Times New Roman"/>
                <w:sz w:val="20"/>
                <w:szCs w:val="20"/>
              </w:rPr>
              <w:t>Z</w:t>
            </w:r>
            <w:r w:rsidR="00C533CE">
              <w:rPr>
                <w:rFonts w:ascii="Times New Roman" w:hAnsi="Times New Roman" w:cs="Times New Roman"/>
                <w:sz w:val="20"/>
                <w:szCs w:val="20"/>
              </w:rPr>
              <w:t>integrowane zarządzanie ruchem</w:t>
            </w:r>
          </w:p>
          <w:p w:rsidR="00F939AC" w:rsidRPr="00892B63" w:rsidRDefault="00892B63" w:rsidP="00892B63">
            <w:pPr>
              <w:pStyle w:val="Akapitzlist"/>
              <w:keepNext/>
              <w:keepLines/>
              <w:numPr>
                <w:ilvl w:val="0"/>
                <w:numId w:val="10"/>
              </w:numPr>
              <w:rPr>
                <w:rFonts w:ascii="Times New Roman" w:hAnsi="Times New Roman" w:cs="Times New Roman"/>
                <w:sz w:val="20"/>
                <w:szCs w:val="20"/>
              </w:rPr>
            </w:pPr>
            <w:r>
              <w:rPr>
                <w:rFonts w:ascii="Times New Roman" w:hAnsi="Times New Roman" w:cs="Times New Roman"/>
                <w:sz w:val="20"/>
                <w:szCs w:val="20"/>
              </w:rPr>
              <w:t>I</w:t>
            </w:r>
            <w:r w:rsidR="000D3BB4" w:rsidRPr="00892B63">
              <w:rPr>
                <w:rFonts w:ascii="Times New Roman" w:hAnsi="Times New Roman" w:cs="Times New Roman"/>
                <w:sz w:val="20"/>
                <w:szCs w:val="20"/>
              </w:rPr>
              <w:t>ntermodalne projekty komunikacyjne</w:t>
            </w:r>
          </w:p>
          <w:p w:rsidR="00892B63" w:rsidRPr="00892B63" w:rsidRDefault="00892B63" w:rsidP="006334C3">
            <w:pPr>
              <w:pStyle w:val="Akapitzlist"/>
              <w:keepNext/>
              <w:keepLines/>
              <w:numPr>
                <w:ilvl w:val="0"/>
                <w:numId w:val="10"/>
              </w:numPr>
              <w:rPr>
                <w:rFonts w:ascii="Times New Roman" w:hAnsi="Times New Roman" w:cs="Times New Roman"/>
                <w:sz w:val="20"/>
                <w:szCs w:val="20"/>
              </w:rPr>
            </w:pPr>
            <w:r>
              <w:rPr>
                <w:rFonts w:ascii="Times New Roman" w:hAnsi="Times New Roman" w:cs="Times New Roman"/>
                <w:sz w:val="20"/>
                <w:szCs w:val="20"/>
              </w:rPr>
              <w:t>T</w:t>
            </w:r>
            <w:r w:rsidR="000D3BB4" w:rsidRPr="00892B63">
              <w:rPr>
                <w:rFonts w:ascii="Times New Roman" w:hAnsi="Times New Roman" w:cs="Times New Roman"/>
                <w:sz w:val="20"/>
                <w:szCs w:val="20"/>
              </w:rPr>
              <w:t xml:space="preserve">ransport zero emisyjny </w:t>
            </w:r>
          </w:p>
        </w:tc>
        <w:tc>
          <w:tcPr>
            <w:tcW w:w="3071" w:type="dxa"/>
          </w:tcPr>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Udział mieszkańców, producentów i dostawców usług w decyzjach dotyczących miasta</w:t>
            </w:r>
            <w:r w:rsidR="006334C3">
              <w:rPr>
                <w:rFonts w:ascii="Times New Roman" w:hAnsi="Times New Roman" w:cs="Times New Roman"/>
                <w:sz w:val="20"/>
                <w:szCs w:val="20"/>
              </w:rPr>
              <w:t>, kontakt z mieszkańcami</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Szeroki wachlarz usług sektora publicznego i prywatnego</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Przejrzystość procesów zarządczych</w:t>
            </w:r>
          </w:p>
          <w:p w:rsidR="00362161"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Racjonalne strategie polityczne i perspektywy rozwoju miasta</w:t>
            </w:r>
            <w:r w:rsidR="006334C3">
              <w:rPr>
                <w:rFonts w:ascii="Times New Roman" w:hAnsi="Times New Roman" w:cs="Times New Roman"/>
                <w:sz w:val="20"/>
                <w:szCs w:val="20"/>
              </w:rPr>
              <w:t>,</w:t>
            </w:r>
          </w:p>
          <w:p w:rsidR="006334C3" w:rsidRPr="006334C3" w:rsidRDefault="006334C3" w:rsidP="006334C3">
            <w:pPr>
              <w:pStyle w:val="Akapitzlist"/>
              <w:keepNext/>
              <w:keepLines/>
              <w:numPr>
                <w:ilvl w:val="0"/>
                <w:numId w:val="10"/>
              </w:numPr>
              <w:rPr>
                <w:rFonts w:ascii="Times New Roman" w:hAnsi="Times New Roman" w:cs="Times New Roman"/>
                <w:sz w:val="20"/>
                <w:szCs w:val="20"/>
              </w:rPr>
            </w:pPr>
            <w:r>
              <w:rPr>
                <w:rFonts w:ascii="Times New Roman" w:hAnsi="Times New Roman" w:cs="Times New Roman"/>
                <w:sz w:val="20"/>
                <w:szCs w:val="20"/>
              </w:rPr>
              <w:t>S</w:t>
            </w:r>
            <w:r w:rsidR="000D3BB4" w:rsidRPr="006334C3">
              <w:rPr>
                <w:rFonts w:ascii="Times New Roman" w:hAnsi="Times New Roman" w:cs="Times New Roman"/>
                <w:sz w:val="20"/>
                <w:szCs w:val="20"/>
              </w:rPr>
              <w:t>erwisy on-line</w:t>
            </w:r>
          </w:p>
        </w:tc>
        <w:tc>
          <w:tcPr>
            <w:tcW w:w="3071" w:type="dxa"/>
          </w:tcPr>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Atrakcyjne obiekty i wydarzenia</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Dobre warunki zdrowotne</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Bezpieczeństwo mieszkańców oraz podmiotów gospodarczych</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Dobre warunki mieszkaniowe</w:t>
            </w:r>
            <w:r w:rsidR="00C533CE">
              <w:rPr>
                <w:rFonts w:ascii="Times New Roman" w:hAnsi="Times New Roman" w:cs="Times New Roman"/>
                <w:sz w:val="20"/>
                <w:szCs w:val="20"/>
              </w:rPr>
              <w:t xml:space="preserve"> (ogólny poziom dobrobytu)</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Dobry poziom oświaty</w:t>
            </w:r>
          </w:p>
          <w:p w:rsidR="00362161" w:rsidRPr="002F11B0"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Atrakcyjność turystyczna</w:t>
            </w:r>
          </w:p>
          <w:p w:rsidR="00362161" w:rsidRDefault="00362161" w:rsidP="00362161">
            <w:pPr>
              <w:pStyle w:val="Akapitzlist"/>
              <w:keepNext/>
              <w:keepLines/>
              <w:numPr>
                <w:ilvl w:val="0"/>
                <w:numId w:val="10"/>
              </w:numPr>
              <w:rPr>
                <w:rFonts w:ascii="Times New Roman" w:hAnsi="Times New Roman" w:cs="Times New Roman"/>
                <w:sz w:val="20"/>
                <w:szCs w:val="20"/>
              </w:rPr>
            </w:pPr>
            <w:r w:rsidRPr="002F11B0">
              <w:rPr>
                <w:rFonts w:ascii="Times New Roman" w:hAnsi="Times New Roman" w:cs="Times New Roman"/>
                <w:sz w:val="20"/>
                <w:szCs w:val="20"/>
              </w:rPr>
              <w:t>Spójność społeczn</w:t>
            </w:r>
            <w:r>
              <w:rPr>
                <w:rFonts w:ascii="Times New Roman" w:hAnsi="Times New Roman" w:cs="Times New Roman"/>
                <w:sz w:val="20"/>
                <w:szCs w:val="20"/>
              </w:rPr>
              <w:t>a</w:t>
            </w:r>
          </w:p>
          <w:p w:rsidR="00C533CE" w:rsidRPr="00C533CE" w:rsidRDefault="00C533CE" w:rsidP="00C533CE">
            <w:pPr>
              <w:pStyle w:val="Akapitzlist"/>
              <w:keepNext/>
              <w:keepLines/>
              <w:numPr>
                <w:ilvl w:val="0"/>
                <w:numId w:val="10"/>
              </w:numPr>
              <w:rPr>
                <w:rFonts w:ascii="Times New Roman" w:hAnsi="Times New Roman" w:cs="Times New Roman"/>
                <w:sz w:val="20"/>
                <w:szCs w:val="20"/>
              </w:rPr>
            </w:pPr>
            <w:r>
              <w:rPr>
                <w:rFonts w:ascii="Times New Roman" w:hAnsi="Times New Roman" w:cs="Times New Roman"/>
                <w:sz w:val="20"/>
                <w:szCs w:val="20"/>
              </w:rPr>
              <w:t>D</w:t>
            </w:r>
            <w:r w:rsidR="000D3BB4" w:rsidRPr="00C533CE">
              <w:rPr>
                <w:rFonts w:ascii="Times New Roman" w:hAnsi="Times New Roman" w:cs="Times New Roman"/>
                <w:sz w:val="20"/>
                <w:szCs w:val="20"/>
              </w:rPr>
              <w:t>ostępność do usług publicznych</w:t>
            </w:r>
          </w:p>
        </w:tc>
      </w:tr>
    </w:tbl>
    <w:p w:rsidR="00F14522" w:rsidRDefault="00972764" w:rsidP="00F14522">
      <w:pPr>
        <w:spacing w:after="0" w:line="240" w:lineRule="auto"/>
        <w:ind w:firstLine="397"/>
        <w:rPr>
          <w:rFonts w:ascii="Times New Roman" w:hAnsi="Times New Roman" w:cs="Times New Roman"/>
          <w:sz w:val="20"/>
          <w:szCs w:val="20"/>
        </w:rPr>
      </w:pPr>
      <w:r>
        <w:rPr>
          <w:rFonts w:ascii="Times New Roman" w:hAnsi="Times New Roman" w:cs="Times New Roman"/>
          <w:sz w:val="20"/>
          <w:szCs w:val="20"/>
        </w:rPr>
        <w:t xml:space="preserve">Źródło: </w:t>
      </w:r>
      <w:r w:rsidR="00742588">
        <w:rPr>
          <w:rFonts w:ascii="Times New Roman" w:hAnsi="Times New Roman" w:cs="Times New Roman"/>
          <w:sz w:val="20"/>
          <w:szCs w:val="20"/>
        </w:rPr>
        <w:t xml:space="preserve">Opracowanie własne za: </w:t>
      </w:r>
      <w:r>
        <w:rPr>
          <w:rFonts w:ascii="Times New Roman" w:hAnsi="Times New Roman" w:cs="Times New Roman"/>
          <w:sz w:val="20"/>
          <w:szCs w:val="20"/>
        </w:rPr>
        <w:t>(Muraszkiewicz</w:t>
      </w:r>
      <w:r w:rsidR="0043306B" w:rsidRPr="000D6746">
        <w:rPr>
          <w:rFonts w:ascii="Times New Roman" w:hAnsi="Times New Roman" w:cs="Times New Roman"/>
          <w:sz w:val="20"/>
          <w:szCs w:val="20"/>
        </w:rPr>
        <w:t xml:space="preserve"> </w:t>
      </w:r>
      <w:r>
        <w:rPr>
          <w:rFonts w:ascii="Times New Roman" w:hAnsi="Times New Roman" w:cs="Times New Roman"/>
          <w:sz w:val="20"/>
          <w:szCs w:val="20"/>
        </w:rPr>
        <w:t xml:space="preserve">2013: </w:t>
      </w:r>
      <w:r w:rsidR="0043306B" w:rsidRPr="000D6746">
        <w:rPr>
          <w:rFonts w:ascii="Times New Roman" w:hAnsi="Times New Roman" w:cs="Times New Roman"/>
          <w:sz w:val="20"/>
          <w:szCs w:val="20"/>
        </w:rPr>
        <w:t>30)</w:t>
      </w:r>
      <w:r w:rsidR="00742588">
        <w:rPr>
          <w:rFonts w:ascii="Times New Roman" w:hAnsi="Times New Roman" w:cs="Times New Roman"/>
          <w:sz w:val="20"/>
          <w:szCs w:val="20"/>
        </w:rPr>
        <w:t xml:space="preserve"> oraz (Rabiej, Romański 2013:</w:t>
      </w:r>
      <w:r w:rsidR="00742588" w:rsidRPr="000D6746">
        <w:rPr>
          <w:rFonts w:ascii="Times New Roman" w:hAnsi="Times New Roman" w:cs="Times New Roman"/>
          <w:sz w:val="20"/>
          <w:szCs w:val="20"/>
        </w:rPr>
        <w:t xml:space="preserve"> 7)</w:t>
      </w:r>
    </w:p>
    <w:p w:rsidR="00F14522" w:rsidRPr="000D6746" w:rsidRDefault="00F14522" w:rsidP="00F14522">
      <w:pPr>
        <w:spacing w:after="0" w:line="240" w:lineRule="auto"/>
        <w:rPr>
          <w:rFonts w:ascii="Times New Roman" w:hAnsi="Times New Roman" w:cs="Times New Roman"/>
          <w:sz w:val="20"/>
          <w:szCs w:val="20"/>
        </w:rPr>
      </w:pPr>
    </w:p>
    <w:p w:rsidR="00B72CC8" w:rsidRDefault="00B72CC8" w:rsidP="007D7F53">
      <w:pPr>
        <w:spacing w:after="0" w:line="360" w:lineRule="auto"/>
        <w:ind w:firstLine="397"/>
        <w:jc w:val="both"/>
        <w:rPr>
          <w:rFonts w:ascii="Times New Roman" w:hAnsi="Times New Roman" w:cs="Times New Roman"/>
          <w:sz w:val="24"/>
          <w:szCs w:val="24"/>
        </w:rPr>
      </w:pPr>
    </w:p>
    <w:p w:rsidR="00DE26E4" w:rsidRPr="00A60FD8" w:rsidRDefault="00DE26E4"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Te przedstawione </w:t>
      </w:r>
      <w:r w:rsidR="00742588">
        <w:rPr>
          <w:rFonts w:ascii="Times New Roman" w:hAnsi="Times New Roman" w:cs="Times New Roman"/>
          <w:sz w:val="24"/>
          <w:szCs w:val="24"/>
        </w:rPr>
        <w:t xml:space="preserve">powyżej </w:t>
      </w:r>
      <w:r w:rsidRPr="00A60FD8">
        <w:rPr>
          <w:rFonts w:ascii="Times New Roman" w:hAnsi="Times New Roman" w:cs="Times New Roman"/>
          <w:sz w:val="24"/>
          <w:szCs w:val="24"/>
        </w:rPr>
        <w:t>aspekty</w:t>
      </w:r>
      <w:r w:rsidR="00183679">
        <w:rPr>
          <w:rFonts w:ascii="Times New Roman" w:hAnsi="Times New Roman" w:cs="Times New Roman"/>
          <w:sz w:val="24"/>
          <w:szCs w:val="24"/>
        </w:rPr>
        <w:t>,</w:t>
      </w:r>
      <w:r w:rsidRPr="00A60FD8">
        <w:rPr>
          <w:rFonts w:ascii="Times New Roman" w:hAnsi="Times New Roman" w:cs="Times New Roman"/>
          <w:sz w:val="24"/>
          <w:szCs w:val="24"/>
        </w:rPr>
        <w:t xml:space="preserve"> będą miały znaczenie w późniejszej próbie powiązania ich z poszczególnymi metodami dokonywania płatności.</w:t>
      </w:r>
      <w:r w:rsidR="0014454F" w:rsidRPr="00A60FD8">
        <w:rPr>
          <w:rFonts w:ascii="Times New Roman" w:hAnsi="Times New Roman" w:cs="Times New Roman"/>
          <w:sz w:val="24"/>
          <w:szCs w:val="24"/>
        </w:rPr>
        <w:t xml:space="preserve"> </w:t>
      </w:r>
    </w:p>
    <w:p w:rsidR="00DE26E4" w:rsidRPr="00A60FD8" w:rsidRDefault="00DE26E4" w:rsidP="00DF0F13">
      <w:pPr>
        <w:spacing w:after="0" w:line="240" w:lineRule="auto"/>
        <w:jc w:val="both"/>
        <w:rPr>
          <w:rFonts w:ascii="Times New Roman" w:hAnsi="Times New Roman" w:cs="Times New Roman"/>
          <w:sz w:val="24"/>
          <w:szCs w:val="24"/>
        </w:rPr>
      </w:pPr>
    </w:p>
    <w:p w:rsidR="0033237B" w:rsidRPr="00A60FD8" w:rsidRDefault="00340450" w:rsidP="003404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00927726" w:rsidRPr="00A60FD8">
        <w:rPr>
          <w:rFonts w:ascii="Times New Roman" w:hAnsi="Times New Roman" w:cs="Times New Roman"/>
          <w:b/>
          <w:sz w:val="24"/>
          <w:szCs w:val="24"/>
        </w:rPr>
        <w:t xml:space="preserve">. </w:t>
      </w:r>
      <w:r w:rsidR="0033237B" w:rsidRPr="00A60FD8">
        <w:rPr>
          <w:rFonts w:ascii="Times New Roman" w:hAnsi="Times New Roman" w:cs="Times New Roman"/>
          <w:b/>
          <w:sz w:val="24"/>
          <w:szCs w:val="24"/>
        </w:rPr>
        <w:t>Detaliczne płatności elektroniczne</w:t>
      </w:r>
    </w:p>
    <w:p w:rsidR="00DE26E4" w:rsidRPr="00A60FD8" w:rsidRDefault="00DE26E4" w:rsidP="00DF0F13">
      <w:pPr>
        <w:spacing w:after="0" w:line="240" w:lineRule="auto"/>
        <w:jc w:val="both"/>
        <w:rPr>
          <w:rFonts w:ascii="Times New Roman" w:hAnsi="Times New Roman" w:cs="Times New Roman"/>
          <w:b/>
          <w:sz w:val="24"/>
          <w:szCs w:val="24"/>
        </w:rPr>
      </w:pPr>
    </w:p>
    <w:p w:rsidR="0033237B" w:rsidRPr="00A60FD8" w:rsidRDefault="0033237B" w:rsidP="007D7F53">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W chwili obecnej można wyróżnić kilka grup metod dokonywania płatności el</w:t>
      </w:r>
      <w:r w:rsidR="00183679">
        <w:rPr>
          <w:rFonts w:ascii="Times New Roman" w:hAnsi="Times New Roman" w:cs="Times New Roman"/>
          <w:sz w:val="24"/>
          <w:szCs w:val="24"/>
        </w:rPr>
        <w:t xml:space="preserve">ektronicznych. Grupy te, </w:t>
      </w:r>
      <w:r w:rsidR="00FF3D52" w:rsidRPr="00A60FD8">
        <w:rPr>
          <w:rFonts w:ascii="Times New Roman" w:hAnsi="Times New Roman" w:cs="Times New Roman"/>
          <w:sz w:val="24"/>
          <w:szCs w:val="24"/>
        </w:rPr>
        <w:t xml:space="preserve">w </w:t>
      </w:r>
      <w:r w:rsidRPr="00A60FD8">
        <w:rPr>
          <w:rFonts w:ascii="Times New Roman" w:hAnsi="Times New Roman" w:cs="Times New Roman"/>
          <w:sz w:val="24"/>
          <w:szCs w:val="24"/>
        </w:rPr>
        <w:t>kontekście</w:t>
      </w:r>
      <w:r w:rsidR="00FF3D52" w:rsidRPr="00A60FD8">
        <w:rPr>
          <w:rFonts w:ascii="Times New Roman" w:hAnsi="Times New Roman" w:cs="Times New Roman"/>
          <w:sz w:val="24"/>
          <w:szCs w:val="24"/>
        </w:rPr>
        <w:t xml:space="preserve"> m.in.</w:t>
      </w:r>
      <w:r w:rsidRPr="00A60FD8">
        <w:rPr>
          <w:rFonts w:ascii="Times New Roman" w:hAnsi="Times New Roman" w:cs="Times New Roman"/>
          <w:sz w:val="24"/>
          <w:szCs w:val="24"/>
        </w:rPr>
        <w:t xml:space="preserve"> zapewnienia szeroko ro</w:t>
      </w:r>
      <w:r w:rsidR="00FF3D52" w:rsidRPr="00A60FD8">
        <w:rPr>
          <w:rFonts w:ascii="Times New Roman" w:hAnsi="Times New Roman" w:cs="Times New Roman"/>
          <w:sz w:val="24"/>
          <w:szCs w:val="24"/>
        </w:rPr>
        <w:t>z</w:t>
      </w:r>
      <w:r w:rsidRPr="00A60FD8">
        <w:rPr>
          <w:rFonts w:ascii="Times New Roman" w:hAnsi="Times New Roman" w:cs="Times New Roman"/>
          <w:sz w:val="24"/>
          <w:szCs w:val="24"/>
        </w:rPr>
        <w:t>umian</w:t>
      </w:r>
      <w:r w:rsidR="00FF3D52" w:rsidRPr="00A60FD8">
        <w:rPr>
          <w:rFonts w:ascii="Times New Roman" w:hAnsi="Times New Roman" w:cs="Times New Roman"/>
          <w:sz w:val="24"/>
          <w:szCs w:val="24"/>
        </w:rPr>
        <w:t>e</w:t>
      </w:r>
      <w:r w:rsidRPr="00A60FD8">
        <w:rPr>
          <w:rFonts w:ascii="Times New Roman" w:hAnsi="Times New Roman" w:cs="Times New Roman"/>
          <w:sz w:val="24"/>
          <w:szCs w:val="24"/>
        </w:rPr>
        <w:t xml:space="preserve">j wygody </w:t>
      </w:r>
      <w:r w:rsidR="00FF3D52" w:rsidRPr="00A60FD8">
        <w:rPr>
          <w:rFonts w:ascii="Times New Roman" w:hAnsi="Times New Roman" w:cs="Times New Roman"/>
          <w:sz w:val="24"/>
          <w:szCs w:val="24"/>
        </w:rPr>
        <w:t>użytkownikowi,</w:t>
      </w:r>
      <w:r w:rsidRPr="00A60FD8">
        <w:rPr>
          <w:rFonts w:ascii="Times New Roman" w:hAnsi="Times New Roman" w:cs="Times New Roman"/>
          <w:sz w:val="24"/>
          <w:szCs w:val="24"/>
        </w:rPr>
        <w:t xml:space="preserve"> wydają się zdecydowanie atrakcyjne dla obywateli inteligentnych miast. </w:t>
      </w:r>
      <w:r w:rsidR="00FF3D52" w:rsidRPr="00A60FD8">
        <w:rPr>
          <w:rFonts w:ascii="Times New Roman" w:hAnsi="Times New Roman" w:cs="Times New Roman"/>
          <w:sz w:val="24"/>
          <w:szCs w:val="24"/>
        </w:rPr>
        <w:t>Konkretny</w:t>
      </w:r>
      <w:r w:rsidRPr="00A60FD8">
        <w:rPr>
          <w:rFonts w:ascii="Times New Roman" w:hAnsi="Times New Roman" w:cs="Times New Roman"/>
          <w:sz w:val="24"/>
          <w:szCs w:val="24"/>
        </w:rPr>
        <w:t xml:space="preserve"> podział może </w:t>
      </w:r>
      <w:r w:rsidR="00FF3D52" w:rsidRPr="00A60FD8">
        <w:rPr>
          <w:rFonts w:ascii="Times New Roman" w:hAnsi="Times New Roman" w:cs="Times New Roman"/>
          <w:sz w:val="24"/>
          <w:szCs w:val="24"/>
        </w:rPr>
        <w:t>wyglądać</w:t>
      </w:r>
      <w:r w:rsidRPr="00A60FD8">
        <w:rPr>
          <w:rFonts w:ascii="Times New Roman" w:hAnsi="Times New Roman" w:cs="Times New Roman"/>
          <w:sz w:val="24"/>
          <w:szCs w:val="24"/>
        </w:rPr>
        <w:t xml:space="preserve"> następująco</w:t>
      </w:r>
      <w:r w:rsidRPr="00A60FD8">
        <w:rPr>
          <w:rStyle w:val="Odwoanieprzypisudolnego"/>
          <w:rFonts w:ascii="Times New Roman" w:hAnsi="Times New Roman" w:cs="Times New Roman"/>
          <w:sz w:val="24"/>
          <w:szCs w:val="24"/>
        </w:rPr>
        <w:footnoteReference w:id="3"/>
      </w:r>
      <w:r w:rsidRPr="00A60FD8">
        <w:rPr>
          <w:rFonts w:ascii="Times New Roman" w:hAnsi="Times New Roman" w:cs="Times New Roman"/>
          <w:sz w:val="24"/>
          <w:szCs w:val="24"/>
        </w:rPr>
        <w:t>:</w:t>
      </w:r>
    </w:p>
    <w:p w:rsidR="0033237B" w:rsidRPr="00A60FD8" w:rsidRDefault="0033237B" w:rsidP="007A7779">
      <w:pPr>
        <w:numPr>
          <w:ilvl w:val="0"/>
          <w:numId w:val="1"/>
        </w:numPr>
        <w:spacing w:after="0" w:line="360" w:lineRule="auto"/>
        <w:ind w:left="357" w:firstLine="0"/>
        <w:jc w:val="both"/>
        <w:rPr>
          <w:rFonts w:ascii="Times New Roman" w:hAnsi="Times New Roman" w:cs="Times New Roman"/>
          <w:sz w:val="24"/>
          <w:szCs w:val="24"/>
        </w:rPr>
      </w:pPr>
      <w:r w:rsidRPr="00A60FD8">
        <w:rPr>
          <w:rFonts w:ascii="Times New Roman" w:hAnsi="Times New Roman" w:cs="Times New Roman"/>
          <w:sz w:val="24"/>
          <w:szCs w:val="24"/>
        </w:rPr>
        <w:t xml:space="preserve">rozwiązania oparte o karty płatnicze; </w:t>
      </w:r>
    </w:p>
    <w:p w:rsidR="0033237B" w:rsidRPr="00A60FD8" w:rsidRDefault="0033237B" w:rsidP="007A7779">
      <w:pPr>
        <w:numPr>
          <w:ilvl w:val="0"/>
          <w:numId w:val="1"/>
        </w:numPr>
        <w:spacing w:after="0" w:line="360" w:lineRule="auto"/>
        <w:ind w:left="357" w:firstLine="0"/>
        <w:jc w:val="both"/>
        <w:rPr>
          <w:rFonts w:ascii="Times New Roman" w:hAnsi="Times New Roman" w:cs="Times New Roman"/>
          <w:sz w:val="24"/>
          <w:szCs w:val="24"/>
        </w:rPr>
      </w:pPr>
      <w:r w:rsidRPr="00A60FD8">
        <w:rPr>
          <w:rFonts w:ascii="Times New Roman" w:hAnsi="Times New Roman" w:cs="Times New Roman"/>
          <w:sz w:val="24"/>
          <w:szCs w:val="24"/>
        </w:rPr>
        <w:t xml:space="preserve">rozwiązania oparte na technologiach charakterystycznych dla kanału mobilnego; </w:t>
      </w:r>
    </w:p>
    <w:p w:rsidR="0033237B" w:rsidRPr="00A60FD8" w:rsidRDefault="0033237B" w:rsidP="007A7779">
      <w:pPr>
        <w:numPr>
          <w:ilvl w:val="0"/>
          <w:numId w:val="1"/>
        </w:numPr>
        <w:spacing w:after="0" w:line="360" w:lineRule="auto"/>
        <w:ind w:left="357" w:firstLine="0"/>
        <w:jc w:val="both"/>
        <w:rPr>
          <w:rFonts w:ascii="Times New Roman" w:hAnsi="Times New Roman" w:cs="Times New Roman"/>
          <w:sz w:val="24"/>
          <w:szCs w:val="24"/>
        </w:rPr>
      </w:pPr>
      <w:r w:rsidRPr="00A60FD8">
        <w:rPr>
          <w:rFonts w:ascii="Times New Roman" w:hAnsi="Times New Roman" w:cs="Times New Roman"/>
          <w:sz w:val="24"/>
          <w:szCs w:val="24"/>
        </w:rPr>
        <w:t>rozwiązania związane z tworzeniem wirtualnego pieniądza;</w:t>
      </w:r>
    </w:p>
    <w:p w:rsidR="0033237B" w:rsidRPr="00A60FD8" w:rsidRDefault="0033237B" w:rsidP="007A7779">
      <w:pPr>
        <w:numPr>
          <w:ilvl w:val="0"/>
          <w:numId w:val="1"/>
        </w:numPr>
        <w:spacing w:after="0" w:line="360" w:lineRule="auto"/>
        <w:ind w:left="357" w:firstLine="0"/>
        <w:jc w:val="both"/>
        <w:rPr>
          <w:rFonts w:ascii="Times New Roman" w:hAnsi="Times New Roman" w:cs="Times New Roman"/>
          <w:sz w:val="24"/>
          <w:szCs w:val="24"/>
        </w:rPr>
      </w:pPr>
      <w:r w:rsidRPr="00A60FD8">
        <w:rPr>
          <w:rFonts w:ascii="Times New Roman" w:hAnsi="Times New Roman" w:cs="Times New Roman"/>
          <w:sz w:val="24"/>
          <w:szCs w:val="24"/>
        </w:rPr>
        <w:t>rozwiązania bazujące na przelewach bankowych;</w:t>
      </w:r>
    </w:p>
    <w:p w:rsidR="0033237B" w:rsidRPr="00A60FD8" w:rsidRDefault="0033237B" w:rsidP="007A7779">
      <w:pPr>
        <w:numPr>
          <w:ilvl w:val="0"/>
          <w:numId w:val="1"/>
        </w:numPr>
        <w:spacing w:after="0" w:line="360" w:lineRule="auto"/>
        <w:ind w:left="357" w:firstLine="0"/>
        <w:jc w:val="both"/>
        <w:rPr>
          <w:rFonts w:ascii="Times New Roman" w:hAnsi="Times New Roman" w:cs="Times New Roman"/>
          <w:sz w:val="24"/>
          <w:szCs w:val="24"/>
        </w:rPr>
      </w:pPr>
      <w:r w:rsidRPr="00A60FD8">
        <w:rPr>
          <w:rFonts w:ascii="Times New Roman" w:hAnsi="Times New Roman" w:cs="Times New Roman"/>
          <w:sz w:val="24"/>
          <w:szCs w:val="24"/>
        </w:rPr>
        <w:t xml:space="preserve">inne (elektroniczne portfele, </w:t>
      </w:r>
      <w:r w:rsidR="00183679">
        <w:rPr>
          <w:rFonts w:ascii="Times New Roman" w:hAnsi="Times New Roman" w:cs="Times New Roman"/>
          <w:sz w:val="24"/>
          <w:szCs w:val="24"/>
        </w:rPr>
        <w:t>płatności biometryc</w:t>
      </w:r>
      <w:r w:rsidRPr="00A60FD8">
        <w:rPr>
          <w:rFonts w:ascii="Times New Roman" w:hAnsi="Times New Roman" w:cs="Times New Roman"/>
          <w:sz w:val="24"/>
          <w:szCs w:val="24"/>
        </w:rPr>
        <w:t>zne).</w:t>
      </w:r>
    </w:p>
    <w:p w:rsidR="0033237B" w:rsidRPr="00A60FD8" w:rsidRDefault="0033237B" w:rsidP="00DF0F13">
      <w:pPr>
        <w:spacing w:after="0" w:line="240" w:lineRule="auto"/>
        <w:jc w:val="both"/>
        <w:rPr>
          <w:rFonts w:ascii="Times New Roman" w:hAnsi="Times New Roman" w:cs="Times New Roman"/>
          <w:b/>
          <w:i/>
          <w:sz w:val="24"/>
          <w:szCs w:val="24"/>
        </w:rPr>
      </w:pPr>
    </w:p>
    <w:p w:rsidR="0033237B" w:rsidRPr="00A60FD8" w:rsidRDefault="0033237B" w:rsidP="007A7779">
      <w:pPr>
        <w:spacing w:after="0" w:line="360" w:lineRule="auto"/>
        <w:jc w:val="both"/>
        <w:rPr>
          <w:rFonts w:ascii="Times New Roman" w:hAnsi="Times New Roman" w:cs="Times New Roman"/>
          <w:b/>
          <w:i/>
          <w:sz w:val="24"/>
          <w:szCs w:val="24"/>
        </w:rPr>
      </w:pPr>
      <w:r w:rsidRPr="00A60FD8">
        <w:rPr>
          <w:rFonts w:ascii="Times New Roman" w:hAnsi="Times New Roman" w:cs="Times New Roman"/>
          <w:b/>
          <w:i/>
          <w:sz w:val="24"/>
          <w:szCs w:val="24"/>
        </w:rPr>
        <w:t>Rozwiązania oparte o karty płatnicze</w:t>
      </w:r>
    </w:p>
    <w:p w:rsidR="0033237B" w:rsidRPr="00A60FD8" w:rsidRDefault="0033237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Same karty płatnicze posiadają dość długą historię</w:t>
      </w:r>
      <w:r w:rsidR="00C01B98" w:rsidRPr="00A60FD8">
        <w:rPr>
          <w:rFonts w:ascii="Times New Roman" w:hAnsi="Times New Roman" w:cs="Times New Roman"/>
          <w:sz w:val="24"/>
          <w:szCs w:val="24"/>
        </w:rPr>
        <w:t xml:space="preserve"> i ich koncepcja funkcjonowania jest powszechnie znana</w:t>
      </w:r>
      <w:r w:rsidRPr="00A60FD8">
        <w:rPr>
          <w:rFonts w:ascii="Times New Roman" w:hAnsi="Times New Roman" w:cs="Times New Roman"/>
          <w:sz w:val="24"/>
          <w:szCs w:val="24"/>
        </w:rPr>
        <w:t>. Także sta</w:t>
      </w:r>
      <w:r w:rsidR="00C01B98" w:rsidRPr="00A60FD8">
        <w:rPr>
          <w:rFonts w:ascii="Times New Roman" w:hAnsi="Times New Roman" w:cs="Times New Roman"/>
          <w:sz w:val="24"/>
          <w:szCs w:val="24"/>
        </w:rPr>
        <w:t>n</w:t>
      </w:r>
      <w:r w:rsidRPr="00A60FD8">
        <w:rPr>
          <w:rFonts w:ascii="Times New Roman" w:hAnsi="Times New Roman" w:cs="Times New Roman"/>
          <w:sz w:val="24"/>
          <w:szCs w:val="24"/>
        </w:rPr>
        <w:t xml:space="preserve">dardowe podziały kart płatniczych wydają się </w:t>
      </w:r>
      <w:r w:rsidR="00C01B98" w:rsidRPr="00A60FD8">
        <w:rPr>
          <w:rFonts w:ascii="Times New Roman" w:hAnsi="Times New Roman" w:cs="Times New Roman"/>
          <w:sz w:val="24"/>
          <w:szCs w:val="24"/>
        </w:rPr>
        <w:t>wiadome</w:t>
      </w:r>
      <w:r w:rsidR="0006539A" w:rsidRPr="00A60FD8">
        <w:rPr>
          <w:rFonts w:ascii="Times New Roman" w:hAnsi="Times New Roman" w:cs="Times New Roman"/>
          <w:sz w:val="24"/>
          <w:szCs w:val="24"/>
        </w:rPr>
        <w:t xml:space="preserve">. </w:t>
      </w:r>
      <w:r w:rsidR="00C01B98" w:rsidRPr="00A60FD8">
        <w:rPr>
          <w:rFonts w:ascii="Times New Roman" w:hAnsi="Times New Roman" w:cs="Times New Roman"/>
          <w:sz w:val="24"/>
          <w:szCs w:val="24"/>
        </w:rPr>
        <w:t>Niemniej</w:t>
      </w:r>
      <w:r w:rsidR="00183679">
        <w:rPr>
          <w:rFonts w:ascii="Times New Roman" w:hAnsi="Times New Roman" w:cs="Times New Roman"/>
          <w:sz w:val="24"/>
          <w:szCs w:val="24"/>
        </w:rPr>
        <w:t>,</w:t>
      </w:r>
      <w:r w:rsidR="0006539A" w:rsidRPr="00A60FD8">
        <w:rPr>
          <w:rFonts w:ascii="Times New Roman" w:hAnsi="Times New Roman" w:cs="Times New Roman"/>
          <w:sz w:val="24"/>
          <w:szCs w:val="24"/>
        </w:rPr>
        <w:t xml:space="preserve"> w </w:t>
      </w:r>
      <w:r w:rsidR="00C01B98" w:rsidRPr="00A60FD8">
        <w:rPr>
          <w:rFonts w:ascii="Times New Roman" w:hAnsi="Times New Roman" w:cs="Times New Roman"/>
          <w:sz w:val="24"/>
          <w:szCs w:val="24"/>
        </w:rPr>
        <w:t>oparciu</w:t>
      </w:r>
      <w:r w:rsidR="0006539A" w:rsidRPr="00A60FD8">
        <w:rPr>
          <w:rFonts w:ascii="Times New Roman" w:hAnsi="Times New Roman" w:cs="Times New Roman"/>
          <w:sz w:val="24"/>
          <w:szCs w:val="24"/>
        </w:rPr>
        <w:t xml:space="preserve"> o t</w:t>
      </w:r>
      <w:r w:rsidR="00C01B98" w:rsidRPr="00A60FD8">
        <w:rPr>
          <w:rFonts w:ascii="Times New Roman" w:hAnsi="Times New Roman" w:cs="Times New Roman"/>
          <w:sz w:val="24"/>
          <w:szCs w:val="24"/>
        </w:rPr>
        <w:t>e</w:t>
      </w:r>
      <w:r w:rsidR="0006539A" w:rsidRPr="00A60FD8">
        <w:rPr>
          <w:rFonts w:ascii="Times New Roman" w:hAnsi="Times New Roman" w:cs="Times New Roman"/>
          <w:sz w:val="24"/>
          <w:szCs w:val="24"/>
        </w:rPr>
        <w:t xml:space="preserve"> powszechnie znane </w:t>
      </w:r>
      <w:r w:rsidR="00C01B98" w:rsidRPr="00A60FD8">
        <w:rPr>
          <w:rFonts w:ascii="Times New Roman" w:hAnsi="Times New Roman" w:cs="Times New Roman"/>
          <w:sz w:val="24"/>
          <w:szCs w:val="24"/>
        </w:rPr>
        <w:t xml:space="preserve">mechanizmy </w:t>
      </w:r>
      <w:r w:rsidR="00433A5B" w:rsidRPr="00A60FD8">
        <w:rPr>
          <w:rFonts w:ascii="Times New Roman" w:hAnsi="Times New Roman" w:cs="Times New Roman"/>
          <w:sz w:val="24"/>
          <w:szCs w:val="24"/>
        </w:rPr>
        <w:t xml:space="preserve">pojawiły się interesujące </w:t>
      </w:r>
      <w:r w:rsidR="00C01B98" w:rsidRPr="00A60FD8">
        <w:rPr>
          <w:rFonts w:ascii="Times New Roman" w:hAnsi="Times New Roman" w:cs="Times New Roman"/>
          <w:sz w:val="24"/>
          <w:szCs w:val="24"/>
        </w:rPr>
        <w:t>nowe rozwiązania</w:t>
      </w:r>
      <w:r w:rsidR="00433A5B" w:rsidRPr="00A60FD8">
        <w:rPr>
          <w:rFonts w:ascii="Times New Roman" w:hAnsi="Times New Roman" w:cs="Times New Roman"/>
          <w:sz w:val="24"/>
          <w:szCs w:val="24"/>
        </w:rPr>
        <w:t>.</w:t>
      </w:r>
    </w:p>
    <w:p w:rsidR="00F92FB1" w:rsidRPr="00A60FD8" w:rsidRDefault="00433A5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Jedny</w:t>
      </w:r>
      <w:r w:rsidR="00C01B98" w:rsidRPr="00A60FD8">
        <w:rPr>
          <w:rFonts w:ascii="Times New Roman" w:hAnsi="Times New Roman" w:cs="Times New Roman"/>
          <w:sz w:val="24"/>
          <w:szCs w:val="24"/>
        </w:rPr>
        <w:t>m</w:t>
      </w:r>
      <w:r w:rsidRPr="00A60FD8">
        <w:rPr>
          <w:rFonts w:ascii="Times New Roman" w:hAnsi="Times New Roman" w:cs="Times New Roman"/>
          <w:sz w:val="24"/>
          <w:szCs w:val="24"/>
        </w:rPr>
        <w:t xml:space="preserve"> z tych </w:t>
      </w:r>
      <w:r w:rsidR="00C01B98" w:rsidRPr="00A60FD8">
        <w:rPr>
          <w:rFonts w:ascii="Times New Roman" w:hAnsi="Times New Roman" w:cs="Times New Roman"/>
          <w:sz w:val="24"/>
          <w:szCs w:val="24"/>
        </w:rPr>
        <w:t>rozwiązań</w:t>
      </w:r>
      <w:r w:rsidRPr="00A60FD8">
        <w:rPr>
          <w:rFonts w:ascii="Times New Roman" w:hAnsi="Times New Roman" w:cs="Times New Roman"/>
          <w:sz w:val="24"/>
          <w:szCs w:val="24"/>
        </w:rPr>
        <w:t xml:space="preserve"> st</w:t>
      </w:r>
      <w:r w:rsidR="00C01B98" w:rsidRPr="00A60FD8">
        <w:rPr>
          <w:rFonts w:ascii="Times New Roman" w:hAnsi="Times New Roman" w:cs="Times New Roman"/>
          <w:sz w:val="24"/>
          <w:szCs w:val="24"/>
        </w:rPr>
        <w:t>a</w:t>
      </w:r>
      <w:r w:rsidRPr="00A60FD8">
        <w:rPr>
          <w:rFonts w:ascii="Times New Roman" w:hAnsi="Times New Roman" w:cs="Times New Roman"/>
          <w:sz w:val="24"/>
          <w:szCs w:val="24"/>
        </w:rPr>
        <w:t>ły się płatności zbliżeniowe</w:t>
      </w:r>
      <w:r w:rsidR="0033237B" w:rsidRPr="00A60FD8">
        <w:rPr>
          <w:rFonts w:ascii="Times New Roman" w:hAnsi="Times New Roman" w:cs="Times New Roman"/>
          <w:sz w:val="24"/>
          <w:szCs w:val="24"/>
        </w:rPr>
        <w:t xml:space="preserve">. Obecnie w Polsce mamy dwa standardy płatności zbliżeniowych. Firma VISA wdrożyła w Polsce rozwiązanie nazwane VISA payWave (z udziałem na polskim rynku na poziomie około 60% </w:t>
      </w:r>
      <w:r w:rsidR="00972764">
        <w:rPr>
          <w:rFonts w:ascii="Times New Roman" w:hAnsi="Times New Roman" w:cs="Times New Roman"/>
          <w:sz w:val="24"/>
          <w:szCs w:val="24"/>
        </w:rPr>
        <w:t>(NBP 2015</w:t>
      </w:r>
      <w:r w:rsidR="00452256">
        <w:rPr>
          <w:rFonts w:ascii="Times New Roman" w:hAnsi="Times New Roman" w:cs="Times New Roman"/>
          <w:sz w:val="24"/>
          <w:szCs w:val="24"/>
        </w:rPr>
        <w:t>b</w:t>
      </w:r>
      <w:r w:rsidR="00972764">
        <w:rPr>
          <w:rFonts w:ascii="Times New Roman" w:hAnsi="Times New Roman" w:cs="Times New Roman"/>
          <w:sz w:val="24"/>
          <w:szCs w:val="24"/>
        </w:rPr>
        <w:t xml:space="preserve">: </w:t>
      </w:r>
      <w:r w:rsidR="00B55E76" w:rsidRPr="00A60FD8">
        <w:rPr>
          <w:rFonts w:ascii="Times New Roman" w:hAnsi="Times New Roman" w:cs="Times New Roman"/>
          <w:sz w:val="24"/>
          <w:szCs w:val="24"/>
        </w:rPr>
        <w:t>10-22)</w:t>
      </w:r>
      <w:r w:rsidR="0033237B" w:rsidRPr="00A60FD8">
        <w:rPr>
          <w:rFonts w:ascii="Times New Roman" w:hAnsi="Times New Roman" w:cs="Times New Roman"/>
          <w:sz w:val="24"/>
          <w:szCs w:val="24"/>
        </w:rPr>
        <w:t xml:space="preserve">). MasterCard oferuje natomiast rozwiązanie pod nazwą PayPass (około 40 % rynku w Polsce </w:t>
      </w:r>
      <w:r w:rsidR="00972764">
        <w:rPr>
          <w:rFonts w:ascii="Times New Roman" w:hAnsi="Times New Roman" w:cs="Times New Roman"/>
          <w:sz w:val="24"/>
          <w:szCs w:val="24"/>
        </w:rPr>
        <w:t>(NBP 2015</w:t>
      </w:r>
      <w:r w:rsidR="00452256">
        <w:rPr>
          <w:rFonts w:ascii="Times New Roman" w:hAnsi="Times New Roman" w:cs="Times New Roman"/>
          <w:sz w:val="24"/>
          <w:szCs w:val="24"/>
        </w:rPr>
        <w:t>b</w:t>
      </w:r>
      <w:r w:rsidR="00972764">
        <w:rPr>
          <w:rFonts w:ascii="Times New Roman" w:hAnsi="Times New Roman" w:cs="Times New Roman"/>
          <w:sz w:val="24"/>
          <w:szCs w:val="24"/>
        </w:rPr>
        <w:t xml:space="preserve">: </w:t>
      </w:r>
      <w:r w:rsidR="00B55E76" w:rsidRPr="00A60FD8">
        <w:rPr>
          <w:rFonts w:ascii="Times New Roman" w:hAnsi="Times New Roman" w:cs="Times New Roman"/>
          <w:sz w:val="24"/>
          <w:szCs w:val="24"/>
        </w:rPr>
        <w:t>10-22)</w:t>
      </w:r>
      <w:r w:rsidR="0033237B" w:rsidRPr="00A60FD8">
        <w:rPr>
          <w:rFonts w:ascii="Times New Roman" w:hAnsi="Times New Roman" w:cs="Times New Roman"/>
          <w:sz w:val="24"/>
          <w:szCs w:val="24"/>
        </w:rPr>
        <w:t xml:space="preserve">). </w:t>
      </w:r>
      <w:r w:rsidR="00F71C6F">
        <w:rPr>
          <w:rFonts w:ascii="Times New Roman" w:hAnsi="Times New Roman" w:cs="Times New Roman"/>
          <w:sz w:val="24"/>
          <w:szCs w:val="24"/>
        </w:rPr>
        <w:t>W Polsce przeż</w:t>
      </w:r>
      <w:r w:rsidR="00C01B98" w:rsidRPr="00A60FD8">
        <w:rPr>
          <w:rFonts w:ascii="Times New Roman" w:hAnsi="Times New Roman" w:cs="Times New Roman"/>
          <w:sz w:val="24"/>
          <w:szCs w:val="24"/>
        </w:rPr>
        <w:t xml:space="preserve">ywamy obecnie prawdziwą ekspansję kart oferujących możliwość płacenia bez bezpośredniego kontaktu z terminalem. Odsetek kart z mechanizmem zbliżeniowym wzrósł z poziomu 48,4% w </w:t>
      </w:r>
      <w:r w:rsidR="00C25B01" w:rsidRPr="00A60FD8">
        <w:rPr>
          <w:rFonts w:ascii="Times New Roman" w:hAnsi="Times New Roman" w:cs="Times New Roman"/>
          <w:sz w:val="24"/>
          <w:szCs w:val="24"/>
        </w:rPr>
        <w:t xml:space="preserve">pierwszym </w:t>
      </w:r>
      <w:r w:rsidR="00C01B98" w:rsidRPr="00A60FD8">
        <w:rPr>
          <w:rFonts w:ascii="Times New Roman" w:hAnsi="Times New Roman" w:cs="Times New Roman"/>
          <w:sz w:val="24"/>
          <w:szCs w:val="24"/>
        </w:rPr>
        <w:t xml:space="preserve">kwartale 2013 roku do poziomu 74,8% w pierwszym kwartale 2015 roku </w:t>
      </w:r>
      <w:r w:rsidR="00972764">
        <w:rPr>
          <w:rFonts w:ascii="Times New Roman" w:hAnsi="Times New Roman" w:cs="Times New Roman"/>
          <w:sz w:val="24"/>
          <w:szCs w:val="24"/>
        </w:rPr>
        <w:t>(NBP 2015</w:t>
      </w:r>
      <w:r w:rsidR="00452256">
        <w:rPr>
          <w:rFonts w:ascii="Times New Roman" w:hAnsi="Times New Roman" w:cs="Times New Roman"/>
          <w:sz w:val="24"/>
          <w:szCs w:val="24"/>
        </w:rPr>
        <w:t>b</w:t>
      </w:r>
      <w:r w:rsidR="00972764">
        <w:rPr>
          <w:rFonts w:ascii="Times New Roman" w:hAnsi="Times New Roman" w:cs="Times New Roman"/>
          <w:sz w:val="24"/>
          <w:szCs w:val="24"/>
        </w:rPr>
        <w:t>:</w:t>
      </w:r>
      <w:r w:rsidR="00B55E76" w:rsidRPr="00A60FD8">
        <w:rPr>
          <w:rFonts w:ascii="Times New Roman" w:hAnsi="Times New Roman" w:cs="Times New Roman"/>
          <w:sz w:val="24"/>
          <w:szCs w:val="24"/>
        </w:rPr>
        <w:t xml:space="preserve"> 10-22)</w:t>
      </w:r>
      <w:r w:rsidR="00C01B98" w:rsidRPr="00A60FD8">
        <w:rPr>
          <w:rFonts w:ascii="Times New Roman" w:hAnsi="Times New Roman" w:cs="Times New Roman"/>
          <w:sz w:val="24"/>
          <w:szCs w:val="24"/>
        </w:rPr>
        <w:t>.</w:t>
      </w:r>
      <w:r w:rsidR="000F1154" w:rsidRPr="00A60FD8">
        <w:rPr>
          <w:rFonts w:ascii="Times New Roman" w:hAnsi="Times New Roman" w:cs="Times New Roman"/>
          <w:sz w:val="24"/>
          <w:szCs w:val="24"/>
        </w:rPr>
        <w:t xml:space="preserve"> Należy także dodać, </w:t>
      </w:r>
      <w:r w:rsidR="00F92FB1" w:rsidRPr="00A60FD8">
        <w:rPr>
          <w:rFonts w:ascii="Times New Roman" w:hAnsi="Times New Roman" w:cs="Times New Roman"/>
          <w:sz w:val="24"/>
          <w:szCs w:val="24"/>
        </w:rPr>
        <w:t xml:space="preserve">że w roku 2013 wykonano </w:t>
      </w:r>
      <w:r w:rsidR="00F92FB1" w:rsidRPr="00A60FD8">
        <w:rPr>
          <w:rFonts w:ascii="Times New Roman" w:hAnsi="Times New Roman" w:cs="Times New Roman"/>
          <w:bCs/>
          <w:sz w:val="24"/>
          <w:szCs w:val="24"/>
        </w:rPr>
        <w:t xml:space="preserve">2 240 milionów </w:t>
      </w:r>
      <w:r w:rsidR="00F92FB1" w:rsidRPr="00A60FD8">
        <w:rPr>
          <w:rFonts w:ascii="Times New Roman" w:hAnsi="Times New Roman" w:cs="Times New Roman"/>
          <w:sz w:val="24"/>
          <w:szCs w:val="24"/>
        </w:rPr>
        <w:t xml:space="preserve">operacji </w:t>
      </w:r>
      <w:r w:rsidR="00C01B98" w:rsidRPr="00A60FD8">
        <w:rPr>
          <w:rFonts w:ascii="Times New Roman" w:hAnsi="Times New Roman" w:cs="Times New Roman"/>
          <w:sz w:val="24"/>
          <w:szCs w:val="24"/>
        </w:rPr>
        <w:t>ka</w:t>
      </w:r>
      <w:r w:rsidR="00FC1399" w:rsidRPr="00A60FD8">
        <w:rPr>
          <w:rFonts w:ascii="Times New Roman" w:hAnsi="Times New Roman" w:cs="Times New Roman"/>
          <w:sz w:val="24"/>
          <w:szCs w:val="24"/>
        </w:rPr>
        <w:t>r</w:t>
      </w:r>
      <w:r w:rsidR="00C01B98" w:rsidRPr="00A60FD8">
        <w:rPr>
          <w:rFonts w:ascii="Times New Roman" w:hAnsi="Times New Roman" w:cs="Times New Roman"/>
          <w:sz w:val="24"/>
          <w:szCs w:val="24"/>
        </w:rPr>
        <w:t>towych</w:t>
      </w:r>
      <w:r w:rsidR="00F92FB1" w:rsidRPr="00A60FD8">
        <w:rPr>
          <w:rFonts w:ascii="Times New Roman" w:hAnsi="Times New Roman" w:cs="Times New Roman"/>
          <w:sz w:val="24"/>
          <w:szCs w:val="24"/>
        </w:rPr>
        <w:t xml:space="preserve"> </w:t>
      </w:r>
      <w:r w:rsidR="00972764">
        <w:rPr>
          <w:rFonts w:ascii="Times New Roman" w:hAnsi="Times New Roman" w:cs="Times New Roman"/>
          <w:sz w:val="24"/>
          <w:szCs w:val="24"/>
        </w:rPr>
        <w:t>(NBP 2015</w:t>
      </w:r>
      <w:r w:rsidR="00452256">
        <w:rPr>
          <w:rFonts w:ascii="Times New Roman" w:hAnsi="Times New Roman" w:cs="Times New Roman"/>
          <w:sz w:val="24"/>
          <w:szCs w:val="24"/>
        </w:rPr>
        <w:t>b</w:t>
      </w:r>
      <w:r w:rsidR="00972764">
        <w:rPr>
          <w:rFonts w:ascii="Times New Roman" w:hAnsi="Times New Roman" w:cs="Times New Roman"/>
          <w:sz w:val="24"/>
          <w:szCs w:val="24"/>
        </w:rPr>
        <w:t xml:space="preserve">: </w:t>
      </w:r>
      <w:r w:rsidR="00B55E76" w:rsidRPr="00A60FD8">
        <w:rPr>
          <w:rFonts w:ascii="Times New Roman" w:hAnsi="Times New Roman" w:cs="Times New Roman"/>
          <w:sz w:val="24"/>
          <w:szCs w:val="24"/>
        </w:rPr>
        <w:t>10-22)</w:t>
      </w:r>
      <w:r w:rsidR="00C01B98" w:rsidRPr="00A60FD8">
        <w:rPr>
          <w:rFonts w:ascii="Times New Roman" w:hAnsi="Times New Roman" w:cs="Times New Roman"/>
          <w:sz w:val="24"/>
          <w:szCs w:val="24"/>
        </w:rPr>
        <w:t xml:space="preserve"> a</w:t>
      </w:r>
      <w:r w:rsidR="00F92FB1" w:rsidRPr="00A60FD8">
        <w:rPr>
          <w:rFonts w:ascii="Times New Roman" w:hAnsi="Times New Roman" w:cs="Times New Roman"/>
          <w:sz w:val="24"/>
          <w:szCs w:val="24"/>
        </w:rPr>
        <w:t xml:space="preserve"> </w:t>
      </w:r>
      <w:r w:rsidR="00C01B98" w:rsidRPr="00A60FD8">
        <w:rPr>
          <w:rFonts w:ascii="Times New Roman" w:hAnsi="Times New Roman" w:cs="Times New Roman"/>
          <w:sz w:val="24"/>
          <w:szCs w:val="24"/>
        </w:rPr>
        <w:t>i</w:t>
      </w:r>
      <w:r w:rsidR="00F92FB1" w:rsidRPr="00A60FD8">
        <w:rPr>
          <w:rFonts w:ascii="Times New Roman" w:hAnsi="Times New Roman" w:cs="Times New Roman"/>
          <w:sz w:val="24"/>
          <w:szCs w:val="24"/>
        </w:rPr>
        <w:t xml:space="preserve">lość operacji wykonach zbliżeniowo wyniosła około </w:t>
      </w:r>
      <w:r w:rsidR="00F92FB1" w:rsidRPr="00A60FD8">
        <w:rPr>
          <w:rFonts w:ascii="Times New Roman" w:hAnsi="Times New Roman" w:cs="Times New Roman"/>
          <w:bCs/>
          <w:sz w:val="24"/>
          <w:szCs w:val="24"/>
        </w:rPr>
        <w:t xml:space="preserve">270 milionów </w:t>
      </w:r>
      <w:r w:rsidR="00972764">
        <w:rPr>
          <w:rFonts w:ascii="Times New Roman" w:hAnsi="Times New Roman" w:cs="Times New Roman"/>
          <w:bCs/>
          <w:sz w:val="24"/>
          <w:szCs w:val="24"/>
        </w:rPr>
        <w:t xml:space="preserve">(VISA </w:t>
      </w:r>
      <w:r w:rsidR="00F40E7B" w:rsidRPr="00A60FD8">
        <w:rPr>
          <w:rFonts w:ascii="Times New Roman" w:hAnsi="Times New Roman" w:cs="Times New Roman"/>
          <w:bCs/>
          <w:sz w:val="24"/>
          <w:szCs w:val="24"/>
        </w:rPr>
        <w:t>2013)</w:t>
      </w:r>
      <w:r w:rsidR="00F92FB1" w:rsidRPr="00A60FD8">
        <w:rPr>
          <w:rFonts w:ascii="Times New Roman" w:hAnsi="Times New Roman" w:cs="Times New Roman"/>
          <w:sz w:val="24"/>
          <w:szCs w:val="24"/>
        </w:rPr>
        <w:t xml:space="preserve">. Udział operacji wykonanych zbliżeniowo wynosił więc około </w:t>
      </w:r>
      <w:r w:rsidR="00F92FB1" w:rsidRPr="00A60FD8">
        <w:rPr>
          <w:rFonts w:ascii="Times New Roman" w:hAnsi="Times New Roman" w:cs="Times New Roman"/>
          <w:bCs/>
          <w:sz w:val="24"/>
          <w:szCs w:val="24"/>
        </w:rPr>
        <w:t>12%</w:t>
      </w:r>
      <w:r w:rsidR="00F92FB1" w:rsidRPr="00A60FD8">
        <w:rPr>
          <w:rFonts w:ascii="Times New Roman" w:hAnsi="Times New Roman" w:cs="Times New Roman"/>
          <w:sz w:val="24"/>
          <w:szCs w:val="24"/>
        </w:rPr>
        <w:t xml:space="preserve"> wszystkich operacji kartowych. Zresztą szczególnie w Polsce płatności </w:t>
      </w:r>
      <w:r w:rsidR="00FC1399" w:rsidRPr="00A60FD8">
        <w:rPr>
          <w:rFonts w:ascii="Times New Roman" w:hAnsi="Times New Roman" w:cs="Times New Roman"/>
          <w:sz w:val="24"/>
          <w:szCs w:val="24"/>
        </w:rPr>
        <w:t>zbliżeniowe</w:t>
      </w:r>
      <w:r w:rsidR="00F92FB1" w:rsidRPr="00A60FD8">
        <w:rPr>
          <w:rFonts w:ascii="Times New Roman" w:hAnsi="Times New Roman" w:cs="Times New Roman"/>
          <w:sz w:val="24"/>
          <w:szCs w:val="24"/>
        </w:rPr>
        <w:t xml:space="preserve"> </w:t>
      </w:r>
      <w:r w:rsidR="00FC1399" w:rsidRPr="00A60FD8">
        <w:rPr>
          <w:rFonts w:ascii="Times New Roman" w:hAnsi="Times New Roman" w:cs="Times New Roman"/>
          <w:sz w:val="24"/>
          <w:szCs w:val="24"/>
        </w:rPr>
        <w:t>odniosły</w:t>
      </w:r>
      <w:r w:rsidR="00F92FB1" w:rsidRPr="00A60FD8">
        <w:rPr>
          <w:rFonts w:ascii="Times New Roman" w:hAnsi="Times New Roman" w:cs="Times New Roman"/>
          <w:sz w:val="24"/>
          <w:szCs w:val="24"/>
        </w:rPr>
        <w:t xml:space="preserve"> zdecydowany sukces, kiedy to na początku  ich wdrażania</w:t>
      </w:r>
      <w:r w:rsidR="00F71C6F">
        <w:rPr>
          <w:rFonts w:ascii="Times New Roman" w:hAnsi="Times New Roman" w:cs="Times New Roman"/>
          <w:sz w:val="24"/>
          <w:szCs w:val="24"/>
        </w:rPr>
        <w:t>,</w:t>
      </w:r>
      <w:r w:rsidR="00F92FB1" w:rsidRPr="00A60FD8">
        <w:rPr>
          <w:rFonts w:ascii="Times New Roman" w:hAnsi="Times New Roman" w:cs="Times New Roman"/>
          <w:sz w:val="24"/>
          <w:szCs w:val="24"/>
        </w:rPr>
        <w:t xml:space="preserve"> to </w:t>
      </w:r>
      <w:r w:rsidR="00FC1399" w:rsidRPr="00A60FD8">
        <w:rPr>
          <w:rFonts w:ascii="Times New Roman" w:hAnsi="Times New Roman" w:cs="Times New Roman"/>
          <w:sz w:val="24"/>
          <w:szCs w:val="24"/>
        </w:rPr>
        <w:t xml:space="preserve">właśnie </w:t>
      </w:r>
      <w:r w:rsidR="00F92FB1" w:rsidRPr="00A60FD8">
        <w:rPr>
          <w:rFonts w:ascii="Times New Roman" w:hAnsi="Times New Roman" w:cs="Times New Roman"/>
          <w:sz w:val="24"/>
          <w:szCs w:val="24"/>
        </w:rPr>
        <w:t xml:space="preserve">w Polsce przeprowadzano najwięcej płatności </w:t>
      </w:r>
      <w:r w:rsidR="00FC1399" w:rsidRPr="00A60FD8">
        <w:rPr>
          <w:rFonts w:ascii="Times New Roman" w:hAnsi="Times New Roman" w:cs="Times New Roman"/>
          <w:sz w:val="24"/>
          <w:szCs w:val="24"/>
        </w:rPr>
        <w:t xml:space="preserve">tego typu </w:t>
      </w:r>
      <w:r w:rsidR="00F92FB1" w:rsidRPr="00A60FD8">
        <w:rPr>
          <w:rFonts w:ascii="Times New Roman" w:hAnsi="Times New Roman" w:cs="Times New Roman"/>
          <w:sz w:val="24"/>
          <w:szCs w:val="24"/>
        </w:rPr>
        <w:t>w Europie</w:t>
      </w:r>
      <w:r w:rsidR="00972764">
        <w:rPr>
          <w:rFonts w:ascii="Times New Roman" w:hAnsi="Times New Roman" w:cs="Times New Roman"/>
          <w:sz w:val="24"/>
          <w:szCs w:val="24"/>
        </w:rPr>
        <w:t xml:space="preserve"> (VISA </w:t>
      </w:r>
      <w:r w:rsidR="00AE1AF0" w:rsidRPr="00A60FD8">
        <w:rPr>
          <w:rFonts w:ascii="Times New Roman" w:hAnsi="Times New Roman" w:cs="Times New Roman"/>
          <w:sz w:val="24"/>
          <w:szCs w:val="24"/>
        </w:rPr>
        <w:t>2012)</w:t>
      </w:r>
      <w:r w:rsidR="00F92FB1" w:rsidRPr="00A60FD8">
        <w:rPr>
          <w:rFonts w:ascii="Times New Roman" w:hAnsi="Times New Roman" w:cs="Times New Roman"/>
          <w:sz w:val="24"/>
          <w:szCs w:val="24"/>
        </w:rPr>
        <w:t>.</w:t>
      </w:r>
    </w:p>
    <w:p w:rsidR="007E60A8" w:rsidRPr="00A60FD8" w:rsidRDefault="00433A5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Kolejnym</w:t>
      </w:r>
      <w:r w:rsidR="00DB7FE7">
        <w:rPr>
          <w:rFonts w:ascii="Times New Roman" w:hAnsi="Times New Roman" w:cs="Times New Roman"/>
          <w:sz w:val="24"/>
          <w:szCs w:val="24"/>
        </w:rPr>
        <w:t>i</w:t>
      </w:r>
      <w:r w:rsidRPr="00A60FD8">
        <w:rPr>
          <w:rFonts w:ascii="Times New Roman" w:hAnsi="Times New Roman" w:cs="Times New Roman"/>
          <w:sz w:val="24"/>
          <w:szCs w:val="24"/>
        </w:rPr>
        <w:t xml:space="preserve"> </w:t>
      </w:r>
      <w:r w:rsidR="00B736B5" w:rsidRPr="00A60FD8">
        <w:rPr>
          <w:rFonts w:ascii="Times New Roman" w:hAnsi="Times New Roman" w:cs="Times New Roman"/>
          <w:sz w:val="24"/>
          <w:szCs w:val="24"/>
        </w:rPr>
        <w:t>interesującym</w:t>
      </w:r>
      <w:r w:rsidR="00DB7FE7">
        <w:rPr>
          <w:rFonts w:ascii="Times New Roman" w:hAnsi="Times New Roman" w:cs="Times New Roman"/>
          <w:sz w:val="24"/>
          <w:szCs w:val="24"/>
        </w:rPr>
        <w:t>i</w:t>
      </w:r>
      <w:r w:rsidRPr="00A60FD8">
        <w:rPr>
          <w:rFonts w:ascii="Times New Roman" w:hAnsi="Times New Roman" w:cs="Times New Roman"/>
          <w:sz w:val="24"/>
          <w:szCs w:val="24"/>
        </w:rPr>
        <w:t xml:space="preserve"> rozwiąza</w:t>
      </w:r>
      <w:r w:rsidR="00DB7FE7">
        <w:rPr>
          <w:rFonts w:ascii="Times New Roman" w:hAnsi="Times New Roman" w:cs="Times New Roman"/>
          <w:sz w:val="24"/>
          <w:szCs w:val="24"/>
        </w:rPr>
        <w:t>niami</w:t>
      </w:r>
      <w:r w:rsidRPr="00A60FD8">
        <w:rPr>
          <w:rFonts w:ascii="Times New Roman" w:hAnsi="Times New Roman" w:cs="Times New Roman"/>
          <w:sz w:val="24"/>
          <w:szCs w:val="24"/>
        </w:rPr>
        <w:t xml:space="preserve"> powiązany</w:t>
      </w:r>
      <w:r w:rsidR="00B736B5" w:rsidRPr="00A60FD8">
        <w:rPr>
          <w:rFonts w:ascii="Times New Roman" w:hAnsi="Times New Roman" w:cs="Times New Roman"/>
          <w:sz w:val="24"/>
          <w:szCs w:val="24"/>
        </w:rPr>
        <w:t>m</w:t>
      </w:r>
      <w:r w:rsidR="00DB7FE7">
        <w:rPr>
          <w:rFonts w:ascii="Times New Roman" w:hAnsi="Times New Roman" w:cs="Times New Roman"/>
          <w:sz w:val="24"/>
          <w:szCs w:val="24"/>
        </w:rPr>
        <w:t>i</w:t>
      </w:r>
      <w:r w:rsidR="00F71C6F">
        <w:rPr>
          <w:rFonts w:ascii="Times New Roman" w:hAnsi="Times New Roman" w:cs="Times New Roman"/>
          <w:sz w:val="24"/>
          <w:szCs w:val="24"/>
        </w:rPr>
        <w:t xml:space="preserve"> z mechanizmami charakterystycznymi dla </w:t>
      </w:r>
      <w:r w:rsidRPr="00A60FD8">
        <w:rPr>
          <w:rFonts w:ascii="Times New Roman" w:hAnsi="Times New Roman" w:cs="Times New Roman"/>
          <w:sz w:val="24"/>
          <w:szCs w:val="24"/>
        </w:rPr>
        <w:t xml:space="preserve"> kart płatniczych stały się dodatkowe usługi oferowane w momencie dokonywania płatności. Wśród tych usług </w:t>
      </w:r>
      <w:r w:rsidR="00B736B5" w:rsidRPr="00A60FD8">
        <w:rPr>
          <w:rFonts w:ascii="Times New Roman" w:hAnsi="Times New Roman" w:cs="Times New Roman"/>
          <w:sz w:val="24"/>
          <w:szCs w:val="24"/>
        </w:rPr>
        <w:t>największe</w:t>
      </w:r>
      <w:r w:rsidRPr="00A60FD8">
        <w:rPr>
          <w:rFonts w:ascii="Times New Roman" w:hAnsi="Times New Roman" w:cs="Times New Roman"/>
          <w:sz w:val="24"/>
          <w:szCs w:val="24"/>
        </w:rPr>
        <w:t xml:space="preserve"> znaczenie</w:t>
      </w:r>
      <w:r w:rsidR="00B736B5" w:rsidRPr="00A60FD8">
        <w:rPr>
          <w:rFonts w:ascii="Times New Roman" w:hAnsi="Times New Roman" w:cs="Times New Roman"/>
          <w:sz w:val="24"/>
          <w:szCs w:val="24"/>
        </w:rPr>
        <w:t xml:space="preserve"> zyskał</w:t>
      </w:r>
      <w:r w:rsidRPr="00A60FD8">
        <w:rPr>
          <w:rFonts w:ascii="Times New Roman" w:hAnsi="Times New Roman" w:cs="Times New Roman"/>
          <w:sz w:val="24"/>
          <w:szCs w:val="24"/>
        </w:rPr>
        <w:t xml:space="preserve"> tzw.</w:t>
      </w:r>
      <w:r w:rsidR="0033237B" w:rsidRPr="00A60FD8">
        <w:rPr>
          <w:rFonts w:ascii="Times New Roman" w:hAnsi="Times New Roman" w:cs="Times New Roman"/>
          <w:sz w:val="24"/>
          <w:szCs w:val="24"/>
        </w:rPr>
        <w:t xml:space="preserve"> </w:t>
      </w:r>
      <w:r w:rsidR="0033237B" w:rsidRPr="00A60FD8">
        <w:rPr>
          <w:rFonts w:ascii="Times New Roman" w:hAnsi="Times New Roman" w:cs="Times New Roman"/>
          <w:bCs/>
          <w:sz w:val="24"/>
          <w:szCs w:val="24"/>
        </w:rPr>
        <w:t>CashBack</w:t>
      </w:r>
      <w:r w:rsidR="0033237B" w:rsidRPr="00A60FD8">
        <w:rPr>
          <w:rFonts w:ascii="Times New Roman" w:hAnsi="Times New Roman" w:cs="Times New Roman"/>
          <w:sz w:val="24"/>
          <w:szCs w:val="24"/>
        </w:rPr>
        <w:t xml:space="preserve">. </w:t>
      </w:r>
      <w:r w:rsidR="00F92FB1" w:rsidRPr="00A60FD8">
        <w:rPr>
          <w:rFonts w:ascii="Times New Roman" w:hAnsi="Times New Roman" w:cs="Times New Roman"/>
          <w:sz w:val="24"/>
          <w:szCs w:val="24"/>
        </w:rPr>
        <w:t xml:space="preserve">Usługa ta </w:t>
      </w:r>
      <w:r w:rsidR="00F71C6F">
        <w:rPr>
          <w:rFonts w:ascii="Times New Roman" w:hAnsi="Times New Roman" w:cs="Times New Roman"/>
          <w:sz w:val="24"/>
          <w:szCs w:val="24"/>
        </w:rPr>
        <w:t xml:space="preserve">został specjalnie </w:t>
      </w:r>
      <w:r w:rsidR="00F92FB1" w:rsidRPr="00A60FD8">
        <w:rPr>
          <w:rFonts w:ascii="Times New Roman" w:hAnsi="Times New Roman" w:cs="Times New Roman"/>
          <w:sz w:val="24"/>
          <w:szCs w:val="24"/>
        </w:rPr>
        <w:t>w</w:t>
      </w:r>
      <w:r w:rsidR="00F71C6F">
        <w:rPr>
          <w:rFonts w:ascii="Times New Roman" w:hAnsi="Times New Roman" w:cs="Times New Roman"/>
          <w:sz w:val="24"/>
          <w:szCs w:val="24"/>
        </w:rPr>
        <w:t>yróżniona w planie</w:t>
      </w:r>
      <w:r w:rsidR="00F92FB1" w:rsidRPr="00A60FD8">
        <w:rPr>
          <w:rFonts w:ascii="Times New Roman" w:hAnsi="Times New Roman" w:cs="Times New Roman"/>
          <w:sz w:val="24"/>
          <w:szCs w:val="24"/>
        </w:rPr>
        <w:t xml:space="preserve"> Programu Rozwoju Obrotu Bezgotówkowego w Polsce na lata 2014 – 2020 (zresztą obok płatności zbliżeniowych)</w:t>
      </w:r>
      <w:r w:rsidR="00972764">
        <w:rPr>
          <w:rFonts w:ascii="Times New Roman" w:hAnsi="Times New Roman" w:cs="Times New Roman"/>
          <w:sz w:val="24"/>
          <w:szCs w:val="24"/>
        </w:rPr>
        <w:t xml:space="preserve"> (Koalicja OBiM</w:t>
      </w:r>
      <w:r w:rsidR="00AE1AF0" w:rsidRPr="00A60FD8">
        <w:rPr>
          <w:rFonts w:ascii="Times New Roman" w:hAnsi="Times New Roman" w:cs="Times New Roman"/>
          <w:sz w:val="24"/>
          <w:szCs w:val="24"/>
        </w:rPr>
        <w:t xml:space="preserve"> 2014)</w:t>
      </w:r>
      <w:r w:rsidR="00F92FB1" w:rsidRPr="00A60FD8">
        <w:rPr>
          <w:rFonts w:ascii="Times New Roman" w:hAnsi="Times New Roman" w:cs="Times New Roman"/>
          <w:sz w:val="24"/>
          <w:szCs w:val="24"/>
        </w:rPr>
        <w:t>.</w:t>
      </w:r>
      <w:r w:rsidR="007E60A8" w:rsidRPr="00A60FD8">
        <w:rPr>
          <w:rFonts w:ascii="Times New Roman" w:hAnsi="Times New Roman" w:cs="Times New Roman"/>
          <w:sz w:val="24"/>
          <w:szCs w:val="24"/>
        </w:rPr>
        <w:t xml:space="preserve"> Ilość wypłat gotówkowych w ramach usługi CashBack </w:t>
      </w:r>
      <w:r w:rsidR="00B736B5" w:rsidRPr="00A60FD8">
        <w:rPr>
          <w:rFonts w:ascii="Times New Roman" w:hAnsi="Times New Roman" w:cs="Times New Roman"/>
          <w:sz w:val="24"/>
          <w:szCs w:val="24"/>
        </w:rPr>
        <w:t xml:space="preserve">wzrosła z 0,76 miliona w pierwszym kwartale 2013 roku do 1,5 miliona w pierwszym kwartale 2015 roku </w:t>
      </w:r>
      <w:r w:rsidR="00972764">
        <w:rPr>
          <w:rFonts w:ascii="Times New Roman" w:hAnsi="Times New Roman" w:cs="Times New Roman"/>
          <w:sz w:val="24"/>
          <w:szCs w:val="24"/>
        </w:rPr>
        <w:t>(NBP 2015</w:t>
      </w:r>
      <w:r w:rsidR="00452256">
        <w:rPr>
          <w:rFonts w:ascii="Times New Roman" w:hAnsi="Times New Roman" w:cs="Times New Roman"/>
          <w:sz w:val="24"/>
          <w:szCs w:val="24"/>
        </w:rPr>
        <w:t>b</w:t>
      </w:r>
      <w:r w:rsidR="00972764">
        <w:rPr>
          <w:rFonts w:ascii="Times New Roman" w:hAnsi="Times New Roman" w:cs="Times New Roman"/>
          <w:sz w:val="24"/>
          <w:szCs w:val="24"/>
        </w:rPr>
        <w:t xml:space="preserve">: </w:t>
      </w:r>
      <w:r w:rsidR="00F40E7B" w:rsidRPr="00A60FD8">
        <w:rPr>
          <w:rFonts w:ascii="Times New Roman" w:hAnsi="Times New Roman" w:cs="Times New Roman"/>
          <w:sz w:val="24"/>
          <w:szCs w:val="24"/>
        </w:rPr>
        <w:t>10-22)</w:t>
      </w:r>
      <w:r w:rsidR="00B736B5" w:rsidRPr="00A60FD8">
        <w:rPr>
          <w:rFonts w:ascii="Times New Roman" w:hAnsi="Times New Roman" w:cs="Times New Roman"/>
          <w:sz w:val="24"/>
          <w:szCs w:val="24"/>
        </w:rPr>
        <w:t xml:space="preserve">. </w:t>
      </w:r>
    </w:p>
    <w:p w:rsidR="00EE1FC9" w:rsidRPr="00A60FD8" w:rsidRDefault="00433A5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Ostatnim wartym odnotowania rozwiązaniem powiązanym</w:t>
      </w:r>
      <w:r w:rsidR="002F2011" w:rsidRPr="00A60FD8">
        <w:rPr>
          <w:rFonts w:ascii="Times New Roman" w:hAnsi="Times New Roman" w:cs="Times New Roman"/>
          <w:sz w:val="24"/>
          <w:szCs w:val="24"/>
        </w:rPr>
        <w:t xml:space="preserve"> z kartami płatniczymi (</w:t>
      </w:r>
      <w:r w:rsidRPr="00A60FD8">
        <w:rPr>
          <w:rFonts w:ascii="Times New Roman" w:hAnsi="Times New Roman" w:cs="Times New Roman"/>
          <w:sz w:val="24"/>
          <w:szCs w:val="24"/>
        </w:rPr>
        <w:t>choć w mniejszym stopniu</w:t>
      </w:r>
      <w:r w:rsidR="002F2011" w:rsidRPr="00A60FD8">
        <w:rPr>
          <w:rFonts w:ascii="Times New Roman" w:hAnsi="Times New Roman" w:cs="Times New Roman"/>
          <w:sz w:val="24"/>
          <w:szCs w:val="24"/>
        </w:rPr>
        <w:t>)</w:t>
      </w:r>
      <w:r w:rsidRPr="00A60FD8">
        <w:rPr>
          <w:rFonts w:ascii="Times New Roman" w:hAnsi="Times New Roman" w:cs="Times New Roman"/>
          <w:sz w:val="24"/>
          <w:szCs w:val="24"/>
        </w:rPr>
        <w:t xml:space="preserve"> stały się karty miejskie</w:t>
      </w:r>
      <w:r w:rsidR="00EE1FC9" w:rsidRPr="00A60FD8">
        <w:rPr>
          <w:rFonts w:ascii="Times New Roman" w:hAnsi="Times New Roman" w:cs="Times New Roman"/>
          <w:sz w:val="24"/>
          <w:szCs w:val="24"/>
        </w:rPr>
        <w:t xml:space="preserve">. </w:t>
      </w:r>
      <w:r w:rsidR="00F92FB1" w:rsidRPr="00A60FD8">
        <w:rPr>
          <w:rFonts w:ascii="Times New Roman" w:hAnsi="Times New Roman" w:cs="Times New Roman"/>
          <w:color w:val="000000"/>
          <w:sz w:val="24"/>
          <w:szCs w:val="24"/>
        </w:rPr>
        <w:t>Jedna z definicji mówi, że karta mi</w:t>
      </w:r>
      <w:r w:rsidR="002F2011" w:rsidRPr="00A60FD8">
        <w:rPr>
          <w:rFonts w:ascii="Times New Roman" w:hAnsi="Times New Roman" w:cs="Times New Roman"/>
          <w:color w:val="000000"/>
          <w:sz w:val="24"/>
          <w:szCs w:val="24"/>
        </w:rPr>
        <w:t>ej</w:t>
      </w:r>
      <w:r w:rsidR="00F92FB1" w:rsidRPr="00A60FD8">
        <w:rPr>
          <w:rFonts w:ascii="Times New Roman" w:hAnsi="Times New Roman" w:cs="Times New Roman"/>
          <w:color w:val="000000"/>
          <w:sz w:val="24"/>
          <w:szCs w:val="24"/>
        </w:rPr>
        <w:t>sk</w:t>
      </w:r>
      <w:r w:rsidR="002F2011" w:rsidRPr="00A60FD8">
        <w:rPr>
          <w:rFonts w:ascii="Times New Roman" w:hAnsi="Times New Roman" w:cs="Times New Roman"/>
          <w:color w:val="000000"/>
          <w:sz w:val="24"/>
          <w:szCs w:val="24"/>
        </w:rPr>
        <w:t>a</w:t>
      </w:r>
      <w:r w:rsidR="00F92FB1" w:rsidRPr="00A60FD8">
        <w:rPr>
          <w:rFonts w:ascii="Times New Roman" w:hAnsi="Times New Roman" w:cs="Times New Roman"/>
          <w:color w:val="000000"/>
          <w:sz w:val="24"/>
          <w:szCs w:val="24"/>
        </w:rPr>
        <w:t xml:space="preserve"> to  „karta elektroniczna (chipowa) używana do wnoszenia opłat w co najmniej dwóch z następujących obszarów: transport publiczny, parkowanie oraz wstęp do miejskich obiektów kultury i sportu”</w:t>
      </w:r>
      <w:r w:rsidR="00F92FB1" w:rsidRPr="00A60FD8">
        <w:rPr>
          <w:rFonts w:ascii="Times New Roman" w:hAnsi="Times New Roman" w:cs="Times New Roman"/>
          <w:i/>
          <w:color w:val="000000"/>
          <w:sz w:val="24"/>
          <w:szCs w:val="24"/>
        </w:rPr>
        <w:t xml:space="preserve"> </w:t>
      </w:r>
      <w:r w:rsidR="00D73AD7" w:rsidRPr="00A60FD8">
        <w:rPr>
          <w:rFonts w:ascii="Times New Roman" w:hAnsi="Times New Roman" w:cs="Times New Roman"/>
          <w:color w:val="000000"/>
          <w:sz w:val="24"/>
          <w:szCs w:val="24"/>
        </w:rPr>
        <w:t>(Krukowski</w:t>
      </w:r>
      <w:r w:rsidR="00972764">
        <w:rPr>
          <w:rFonts w:ascii="Times New Roman" w:hAnsi="Times New Roman" w:cs="Times New Roman"/>
          <w:color w:val="000000"/>
          <w:sz w:val="24"/>
          <w:szCs w:val="24"/>
        </w:rPr>
        <w:t xml:space="preserve"> </w:t>
      </w:r>
      <w:r w:rsidR="00D73AD7" w:rsidRPr="00A60FD8">
        <w:rPr>
          <w:rFonts w:ascii="Times New Roman" w:hAnsi="Times New Roman" w:cs="Times New Roman"/>
          <w:color w:val="000000"/>
          <w:sz w:val="24"/>
          <w:szCs w:val="24"/>
        </w:rPr>
        <w:t>2008)</w:t>
      </w:r>
      <w:r w:rsidR="00F92FB1" w:rsidRPr="00A60FD8">
        <w:rPr>
          <w:rFonts w:ascii="Times New Roman" w:hAnsi="Times New Roman" w:cs="Times New Roman"/>
          <w:color w:val="000000"/>
          <w:sz w:val="24"/>
          <w:szCs w:val="24"/>
        </w:rPr>
        <w:t>.</w:t>
      </w:r>
      <w:r w:rsidR="00EE1FC9" w:rsidRPr="00A60FD8">
        <w:rPr>
          <w:rFonts w:ascii="Times New Roman" w:hAnsi="Times New Roman" w:cs="Times New Roman"/>
          <w:sz w:val="24"/>
          <w:szCs w:val="24"/>
        </w:rPr>
        <w:t xml:space="preserve"> </w:t>
      </w:r>
      <w:r w:rsidR="0012568D" w:rsidRPr="00A60FD8">
        <w:rPr>
          <w:rFonts w:ascii="Times New Roman" w:hAnsi="Times New Roman" w:cs="Times New Roman"/>
          <w:sz w:val="24"/>
          <w:szCs w:val="24"/>
        </w:rPr>
        <w:t>P</w:t>
      </w:r>
      <w:r w:rsidR="00EE1FC9" w:rsidRPr="00A60FD8">
        <w:rPr>
          <w:rFonts w:ascii="Times New Roman" w:hAnsi="Times New Roman" w:cs="Times New Roman"/>
          <w:sz w:val="24"/>
          <w:szCs w:val="24"/>
        </w:rPr>
        <w:t>otencjalny zakres stosowania kart miejskich bywa</w:t>
      </w:r>
      <w:r w:rsidR="00CB7782" w:rsidRPr="00A60FD8">
        <w:rPr>
          <w:rFonts w:ascii="Times New Roman" w:hAnsi="Times New Roman" w:cs="Times New Roman"/>
          <w:sz w:val="24"/>
          <w:szCs w:val="24"/>
        </w:rPr>
        <w:t xml:space="preserve"> o wiele szerszy</w:t>
      </w:r>
      <w:r w:rsidR="00E5736B">
        <w:rPr>
          <w:rFonts w:ascii="Times New Roman" w:hAnsi="Times New Roman" w:cs="Times New Roman"/>
          <w:sz w:val="24"/>
          <w:szCs w:val="24"/>
        </w:rPr>
        <w:t xml:space="preserve"> </w:t>
      </w:r>
      <w:r w:rsidR="00E5736B" w:rsidRPr="00E5736B">
        <w:rPr>
          <w:rFonts w:ascii="Times New Roman" w:hAnsi="Times New Roman" w:cs="Times New Roman"/>
          <w:sz w:val="24"/>
          <w:szCs w:val="24"/>
        </w:rPr>
        <w:t>(Zakonnik 2010: 167-178)</w:t>
      </w:r>
      <w:r w:rsidR="005513E4">
        <w:rPr>
          <w:rFonts w:ascii="Times New Roman" w:hAnsi="Times New Roman" w:cs="Times New Roman"/>
          <w:sz w:val="24"/>
          <w:szCs w:val="24"/>
        </w:rPr>
        <w:t xml:space="preserve"> a na</w:t>
      </w:r>
      <w:r w:rsidR="00E47CE1">
        <w:rPr>
          <w:rFonts w:ascii="Times New Roman" w:hAnsi="Times New Roman" w:cs="Times New Roman"/>
          <w:sz w:val="24"/>
          <w:szCs w:val="24"/>
        </w:rPr>
        <w:t>jciekawsze zastosowanie dotyczy</w:t>
      </w:r>
      <w:r w:rsidR="005513E4">
        <w:rPr>
          <w:rFonts w:ascii="Times New Roman" w:hAnsi="Times New Roman" w:cs="Times New Roman"/>
          <w:sz w:val="24"/>
          <w:szCs w:val="24"/>
        </w:rPr>
        <w:t xml:space="preserve"> chyba </w:t>
      </w:r>
      <w:r w:rsidR="005513E4">
        <w:rPr>
          <w:rFonts w:ascii="Times New Roman" w:hAnsi="Times New Roman" w:cs="Times New Roman"/>
          <w:sz w:val="24"/>
          <w:szCs w:val="24"/>
        </w:rPr>
        <w:lastRenderedPageBreak/>
        <w:t>i</w:t>
      </w:r>
      <w:r w:rsidR="002F2011" w:rsidRPr="00A60FD8">
        <w:rPr>
          <w:rFonts w:ascii="Times New Roman" w:hAnsi="Times New Roman" w:cs="Times New Roman"/>
          <w:sz w:val="24"/>
          <w:szCs w:val="24"/>
        </w:rPr>
        <w:t>ntegra</w:t>
      </w:r>
      <w:r w:rsidR="005513E4">
        <w:rPr>
          <w:rFonts w:ascii="Times New Roman" w:hAnsi="Times New Roman" w:cs="Times New Roman"/>
          <w:sz w:val="24"/>
          <w:szCs w:val="24"/>
        </w:rPr>
        <w:t>cji</w:t>
      </w:r>
      <w:r w:rsidR="00F71C6F">
        <w:rPr>
          <w:rFonts w:ascii="Times New Roman" w:hAnsi="Times New Roman" w:cs="Times New Roman"/>
          <w:sz w:val="24"/>
          <w:szCs w:val="24"/>
        </w:rPr>
        <w:t xml:space="preserve"> karty miejskiej z kartą</w:t>
      </w:r>
      <w:r w:rsidR="0012568D" w:rsidRPr="00A60FD8">
        <w:rPr>
          <w:rFonts w:ascii="Times New Roman" w:hAnsi="Times New Roman" w:cs="Times New Roman"/>
          <w:sz w:val="24"/>
          <w:szCs w:val="24"/>
        </w:rPr>
        <w:t xml:space="preserve"> płatniczą</w:t>
      </w:r>
      <w:r w:rsidR="00C75FD8">
        <w:rPr>
          <w:rFonts w:ascii="Times New Roman" w:hAnsi="Times New Roman" w:cs="Times New Roman"/>
          <w:sz w:val="24"/>
          <w:szCs w:val="24"/>
        </w:rPr>
        <w:t>,</w:t>
      </w:r>
      <w:r w:rsidR="00E47CE1">
        <w:rPr>
          <w:rFonts w:ascii="Times New Roman" w:hAnsi="Times New Roman" w:cs="Times New Roman"/>
          <w:sz w:val="24"/>
          <w:szCs w:val="24"/>
        </w:rPr>
        <w:t xml:space="preserve"> czy płatnościami mobilnymi. </w:t>
      </w:r>
      <w:r w:rsidR="00B52334">
        <w:rPr>
          <w:rFonts w:ascii="Times New Roman" w:hAnsi="Times New Roman" w:cs="Times New Roman"/>
          <w:sz w:val="24"/>
          <w:szCs w:val="24"/>
        </w:rPr>
        <w:t>Przykładowo w</w:t>
      </w:r>
      <w:r w:rsidR="0012568D" w:rsidRPr="00A60FD8">
        <w:rPr>
          <w:rFonts w:ascii="Times New Roman" w:hAnsi="Times New Roman" w:cs="Times New Roman"/>
          <w:sz w:val="24"/>
          <w:szCs w:val="24"/>
        </w:rPr>
        <w:t xml:space="preserve"> Warszawie </w:t>
      </w:r>
      <w:r w:rsidR="002F2011" w:rsidRPr="00A60FD8">
        <w:rPr>
          <w:rFonts w:ascii="Times New Roman" w:hAnsi="Times New Roman" w:cs="Times New Roman"/>
          <w:sz w:val="24"/>
          <w:szCs w:val="24"/>
        </w:rPr>
        <w:t>udostępni</w:t>
      </w:r>
      <w:r w:rsidR="00E47CE1">
        <w:rPr>
          <w:rFonts w:ascii="Times New Roman" w:hAnsi="Times New Roman" w:cs="Times New Roman"/>
          <w:sz w:val="24"/>
          <w:szCs w:val="24"/>
        </w:rPr>
        <w:t>ono</w:t>
      </w:r>
      <w:r w:rsidR="0012568D" w:rsidRPr="00A60FD8">
        <w:rPr>
          <w:rFonts w:ascii="Times New Roman" w:hAnsi="Times New Roman" w:cs="Times New Roman"/>
          <w:sz w:val="24"/>
          <w:szCs w:val="24"/>
        </w:rPr>
        <w:t xml:space="preserve"> Warszawską Kartę Debetową </w:t>
      </w:r>
      <w:r w:rsidR="00E47CE1">
        <w:rPr>
          <w:rFonts w:ascii="Times New Roman" w:hAnsi="Times New Roman" w:cs="Times New Roman"/>
          <w:sz w:val="24"/>
          <w:szCs w:val="24"/>
        </w:rPr>
        <w:t>oraz</w:t>
      </w:r>
      <w:r w:rsidR="0012568D" w:rsidRPr="00A60FD8">
        <w:rPr>
          <w:rFonts w:ascii="Times New Roman" w:hAnsi="Times New Roman" w:cs="Times New Roman"/>
          <w:sz w:val="24"/>
          <w:szCs w:val="24"/>
        </w:rPr>
        <w:t xml:space="preserve"> Warszawską Kartę Kredytową</w:t>
      </w:r>
      <w:r w:rsidR="00DB7FE7">
        <w:rPr>
          <w:rFonts w:ascii="Times New Roman" w:hAnsi="Times New Roman" w:cs="Times New Roman"/>
          <w:sz w:val="24"/>
          <w:szCs w:val="24"/>
        </w:rPr>
        <w:t xml:space="preserve"> (Demiańczuk</w:t>
      </w:r>
      <w:r w:rsidR="00972764">
        <w:rPr>
          <w:rFonts w:ascii="Times New Roman" w:hAnsi="Times New Roman" w:cs="Times New Roman"/>
          <w:sz w:val="24"/>
          <w:szCs w:val="24"/>
        </w:rPr>
        <w:t xml:space="preserve"> </w:t>
      </w:r>
      <w:r w:rsidR="00AE1AF0" w:rsidRPr="00A60FD8">
        <w:rPr>
          <w:rFonts w:ascii="Times New Roman" w:hAnsi="Times New Roman" w:cs="Times New Roman"/>
          <w:sz w:val="24"/>
          <w:szCs w:val="24"/>
        </w:rPr>
        <w:t xml:space="preserve"> 2015)</w:t>
      </w:r>
      <w:r w:rsidR="0012568D" w:rsidRPr="00A60FD8">
        <w:rPr>
          <w:rFonts w:ascii="Times New Roman" w:hAnsi="Times New Roman" w:cs="Times New Roman"/>
          <w:sz w:val="24"/>
          <w:szCs w:val="24"/>
        </w:rPr>
        <w:t>.</w:t>
      </w:r>
      <w:r w:rsidR="00EE1FC9" w:rsidRPr="00A60FD8">
        <w:rPr>
          <w:rFonts w:ascii="Times New Roman" w:hAnsi="Times New Roman" w:cs="Times New Roman"/>
          <w:sz w:val="24"/>
          <w:szCs w:val="24"/>
        </w:rPr>
        <w:t xml:space="preserve"> </w:t>
      </w:r>
      <w:r w:rsidR="00725013" w:rsidRPr="00A60FD8">
        <w:rPr>
          <w:rFonts w:ascii="Times New Roman" w:hAnsi="Times New Roman" w:cs="Times New Roman"/>
          <w:sz w:val="24"/>
          <w:szCs w:val="24"/>
        </w:rPr>
        <w:t xml:space="preserve">Z kolei powiązanie karty miejskiej z płatnością mobilną (opisywaną w dalszej części artykułu) wprowadzono w </w:t>
      </w:r>
      <w:r w:rsidR="002F2011" w:rsidRPr="00A60FD8">
        <w:rPr>
          <w:rFonts w:ascii="Times New Roman" w:hAnsi="Times New Roman" w:cs="Times New Roman"/>
          <w:sz w:val="24"/>
          <w:szCs w:val="24"/>
        </w:rPr>
        <w:t>Białymstoku</w:t>
      </w:r>
      <w:r w:rsidR="00972764">
        <w:rPr>
          <w:rFonts w:ascii="Times New Roman" w:hAnsi="Times New Roman" w:cs="Times New Roman"/>
          <w:sz w:val="24"/>
          <w:szCs w:val="24"/>
        </w:rPr>
        <w:t xml:space="preserve"> (Jasiołek</w:t>
      </w:r>
      <w:r w:rsidR="00AE1AF0" w:rsidRPr="00A60FD8">
        <w:rPr>
          <w:rFonts w:ascii="Times New Roman" w:hAnsi="Times New Roman" w:cs="Times New Roman"/>
          <w:sz w:val="24"/>
          <w:szCs w:val="24"/>
        </w:rPr>
        <w:t xml:space="preserve"> 2015)</w:t>
      </w:r>
      <w:r w:rsidR="00725013" w:rsidRPr="00A60FD8">
        <w:rPr>
          <w:rFonts w:ascii="Times New Roman" w:hAnsi="Times New Roman" w:cs="Times New Roman"/>
          <w:sz w:val="24"/>
          <w:szCs w:val="24"/>
        </w:rPr>
        <w:t xml:space="preserve">. </w:t>
      </w:r>
    </w:p>
    <w:p w:rsidR="008F535A" w:rsidRPr="00A60FD8" w:rsidRDefault="00433A5B" w:rsidP="00DF0F13">
      <w:pPr>
        <w:spacing w:after="0" w:line="240" w:lineRule="auto"/>
        <w:jc w:val="both"/>
        <w:rPr>
          <w:rFonts w:ascii="Times New Roman" w:hAnsi="Times New Roman" w:cs="Times New Roman"/>
          <w:sz w:val="24"/>
          <w:szCs w:val="24"/>
        </w:rPr>
      </w:pPr>
      <w:r w:rsidRPr="00A60FD8">
        <w:rPr>
          <w:rFonts w:ascii="Times New Roman" w:hAnsi="Times New Roman" w:cs="Times New Roman"/>
          <w:sz w:val="24"/>
          <w:szCs w:val="24"/>
        </w:rPr>
        <w:t xml:space="preserve"> </w:t>
      </w:r>
    </w:p>
    <w:p w:rsidR="0033237B" w:rsidRPr="00A60FD8" w:rsidRDefault="0033237B" w:rsidP="007A7779">
      <w:pPr>
        <w:spacing w:after="0" w:line="360" w:lineRule="auto"/>
        <w:jc w:val="both"/>
        <w:rPr>
          <w:rFonts w:ascii="Times New Roman" w:hAnsi="Times New Roman" w:cs="Times New Roman"/>
          <w:b/>
          <w:i/>
          <w:sz w:val="24"/>
          <w:szCs w:val="24"/>
        </w:rPr>
      </w:pPr>
      <w:r w:rsidRPr="00A60FD8">
        <w:rPr>
          <w:rFonts w:ascii="Times New Roman" w:hAnsi="Times New Roman" w:cs="Times New Roman"/>
          <w:b/>
          <w:i/>
          <w:sz w:val="24"/>
          <w:szCs w:val="24"/>
        </w:rPr>
        <w:t>Rozwiązania związane z kanałem mobilnym</w:t>
      </w:r>
    </w:p>
    <w:p w:rsidR="0033237B" w:rsidRPr="00A60FD8" w:rsidRDefault="00725013"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Płatności mobilne są dość szeroko </w:t>
      </w:r>
      <w:r w:rsidR="008C52DC" w:rsidRPr="00A60FD8">
        <w:rPr>
          <w:rFonts w:ascii="Times New Roman" w:hAnsi="Times New Roman" w:cs="Times New Roman"/>
          <w:sz w:val="24"/>
          <w:szCs w:val="24"/>
        </w:rPr>
        <w:t xml:space="preserve">pojmowaną </w:t>
      </w:r>
      <w:r w:rsidRPr="00A60FD8">
        <w:rPr>
          <w:rFonts w:ascii="Times New Roman" w:hAnsi="Times New Roman" w:cs="Times New Roman"/>
          <w:sz w:val="24"/>
          <w:szCs w:val="24"/>
        </w:rPr>
        <w:t xml:space="preserve">grupą płatności. </w:t>
      </w:r>
      <w:r w:rsidR="008C52DC" w:rsidRPr="00A60FD8">
        <w:rPr>
          <w:rFonts w:ascii="Times New Roman" w:hAnsi="Times New Roman" w:cs="Times New Roman"/>
          <w:sz w:val="24"/>
          <w:szCs w:val="24"/>
        </w:rPr>
        <w:t>Jedna</w:t>
      </w:r>
      <w:r w:rsidRPr="00A60FD8">
        <w:rPr>
          <w:rFonts w:ascii="Times New Roman" w:hAnsi="Times New Roman" w:cs="Times New Roman"/>
          <w:sz w:val="24"/>
          <w:szCs w:val="24"/>
        </w:rPr>
        <w:t xml:space="preserve"> z najogólniejszych definicji mówi, że </w:t>
      </w:r>
      <w:r w:rsidRPr="00A60FD8">
        <w:rPr>
          <w:rStyle w:val="Odwoanieprzypisudolnego"/>
          <w:rFonts w:ascii="Times New Roman" w:hAnsi="Times New Roman" w:cs="Times New Roman"/>
          <w:sz w:val="24"/>
          <w:szCs w:val="24"/>
          <w:vertAlign w:val="baseline"/>
        </w:rPr>
        <w:t>płatności mobilne to płatności, które są zainicjowane przy pomocy urządzenia mobilnego (np. telefonu komórkowego)</w:t>
      </w:r>
      <w:r w:rsidR="00972764">
        <w:rPr>
          <w:rFonts w:ascii="Times New Roman" w:hAnsi="Times New Roman" w:cs="Times New Roman"/>
          <w:sz w:val="24"/>
          <w:szCs w:val="24"/>
        </w:rPr>
        <w:t xml:space="preserve"> (EBC </w:t>
      </w:r>
      <w:r w:rsidR="0093382C" w:rsidRPr="00A60FD8">
        <w:rPr>
          <w:rFonts w:ascii="Times New Roman" w:hAnsi="Times New Roman" w:cs="Times New Roman"/>
          <w:sz w:val="24"/>
          <w:szCs w:val="24"/>
        </w:rPr>
        <w:t>2013)</w:t>
      </w:r>
      <w:r w:rsidRPr="00A60FD8">
        <w:rPr>
          <w:rStyle w:val="Odwoanieprzypisudolnego"/>
          <w:rFonts w:ascii="Times New Roman" w:hAnsi="Times New Roman" w:cs="Times New Roman"/>
          <w:sz w:val="24"/>
          <w:szCs w:val="24"/>
          <w:vertAlign w:val="baseline"/>
        </w:rPr>
        <w:t>.</w:t>
      </w:r>
      <w:r w:rsidRPr="00A60FD8">
        <w:rPr>
          <w:rFonts w:ascii="Times New Roman" w:hAnsi="Times New Roman" w:cs="Times New Roman"/>
          <w:sz w:val="24"/>
          <w:szCs w:val="24"/>
        </w:rPr>
        <w:t xml:space="preserve"> </w:t>
      </w:r>
      <w:r w:rsidR="00F937CB">
        <w:rPr>
          <w:rFonts w:ascii="Times New Roman" w:hAnsi="Times New Roman" w:cs="Times New Roman"/>
          <w:sz w:val="24"/>
          <w:szCs w:val="24"/>
        </w:rPr>
        <w:t>W przypadku t</w:t>
      </w:r>
      <w:r w:rsidR="00031AB0">
        <w:rPr>
          <w:rFonts w:ascii="Times New Roman" w:hAnsi="Times New Roman" w:cs="Times New Roman"/>
          <w:sz w:val="24"/>
          <w:szCs w:val="24"/>
        </w:rPr>
        <w:t xml:space="preserve">ej grupy </w:t>
      </w:r>
      <w:r w:rsidR="00F937CB">
        <w:rPr>
          <w:rFonts w:ascii="Times New Roman" w:hAnsi="Times New Roman" w:cs="Times New Roman"/>
          <w:sz w:val="24"/>
          <w:szCs w:val="24"/>
        </w:rPr>
        <w:t xml:space="preserve">płatności </w:t>
      </w:r>
      <w:r w:rsidRPr="00A60FD8">
        <w:rPr>
          <w:rFonts w:ascii="Times New Roman" w:hAnsi="Times New Roman" w:cs="Times New Roman"/>
          <w:sz w:val="24"/>
          <w:szCs w:val="24"/>
        </w:rPr>
        <w:t xml:space="preserve">można </w:t>
      </w:r>
      <w:r w:rsidR="008C52DC" w:rsidRPr="00A60FD8">
        <w:rPr>
          <w:rFonts w:ascii="Times New Roman" w:hAnsi="Times New Roman" w:cs="Times New Roman"/>
          <w:sz w:val="24"/>
          <w:szCs w:val="24"/>
        </w:rPr>
        <w:t>dokonywać</w:t>
      </w:r>
      <w:r w:rsidRPr="00A60FD8">
        <w:rPr>
          <w:rFonts w:ascii="Times New Roman" w:hAnsi="Times New Roman" w:cs="Times New Roman"/>
          <w:sz w:val="24"/>
          <w:szCs w:val="24"/>
        </w:rPr>
        <w:t xml:space="preserve"> wielu różnorakich podziałów</w:t>
      </w:r>
      <w:r w:rsidR="008C52DC" w:rsidRPr="00A60FD8">
        <w:rPr>
          <w:rFonts w:ascii="Times New Roman" w:hAnsi="Times New Roman" w:cs="Times New Roman"/>
          <w:sz w:val="24"/>
          <w:szCs w:val="24"/>
        </w:rPr>
        <w:t xml:space="preserve"> </w:t>
      </w:r>
      <w:r w:rsidR="008D1C09">
        <w:rPr>
          <w:rFonts w:ascii="Times New Roman" w:hAnsi="Times New Roman" w:cs="Times New Roman"/>
          <w:sz w:val="24"/>
          <w:szCs w:val="24"/>
        </w:rPr>
        <w:t>– chyba z najważniejszym d</w:t>
      </w:r>
      <w:r w:rsidR="00C27C94">
        <w:rPr>
          <w:rFonts w:ascii="Times New Roman" w:hAnsi="Times New Roman" w:cs="Times New Roman"/>
          <w:sz w:val="24"/>
          <w:szCs w:val="24"/>
        </w:rPr>
        <w:t>zielącymi płatności</w:t>
      </w:r>
      <w:r w:rsidR="008D1C09">
        <w:rPr>
          <w:rFonts w:ascii="Times New Roman" w:hAnsi="Times New Roman" w:cs="Times New Roman"/>
          <w:sz w:val="24"/>
          <w:szCs w:val="24"/>
        </w:rPr>
        <w:t xml:space="preserve"> na </w:t>
      </w:r>
      <w:r w:rsidR="009927BD" w:rsidRPr="00A60FD8">
        <w:rPr>
          <w:rFonts w:ascii="Times New Roman" w:hAnsi="Times New Roman" w:cs="Times New Roman"/>
          <w:sz w:val="24"/>
          <w:szCs w:val="24"/>
        </w:rPr>
        <w:t>płatności typu remote (zdalne</w:t>
      </w:r>
      <w:r w:rsidR="00977860">
        <w:rPr>
          <w:rFonts w:ascii="Times New Roman" w:hAnsi="Times New Roman" w:cs="Times New Roman"/>
          <w:sz w:val="24"/>
          <w:szCs w:val="24"/>
        </w:rPr>
        <w:t xml:space="preserve">) i </w:t>
      </w:r>
      <w:r w:rsidR="009927BD" w:rsidRPr="00A60FD8">
        <w:rPr>
          <w:rFonts w:ascii="Times New Roman" w:hAnsi="Times New Roman" w:cs="Times New Roman"/>
          <w:sz w:val="24"/>
          <w:szCs w:val="24"/>
        </w:rPr>
        <w:t>płatności typu</w:t>
      </w:r>
      <w:r w:rsidR="00F937CB">
        <w:rPr>
          <w:rFonts w:ascii="Times New Roman" w:hAnsi="Times New Roman" w:cs="Times New Roman"/>
          <w:sz w:val="24"/>
          <w:szCs w:val="24"/>
        </w:rPr>
        <w:t xml:space="preserve"> </w:t>
      </w:r>
      <w:r w:rsidR="009927BD" w:rsidRPr="00A60FD8">
        <w:rPr>
          <w:rFonts w:ascii="Times New Roman" w:hAnsi="Times New Roman" w:cs="Times New Roman"/>
          <w:sz w:val="24"/>
          <w:szCs w:val="24"/>
        </w:rPr>
        <w:t>proximity (zbliżeniowe)</w:t>
      </w:r>
      <w:r w:rsidR="009927BD">
        <w:rPr>
          <w:rFonts w:ascii="Times New Roman" w:hAnsi="Times New Roman" w:cs="Times New Roman"/>
          <w:sz w:val="24"/>
          <w:szCs w:val="24"/>
        </w:rPr>
        <w:t xml:space="preserve"> </w:t>
      </w:r>
      <w:r w:rsidR="00972764">
        <w:rPr>
          <w:rFonts w:ascii="Times New Roman" w:hAnsi="Times New Roman" w:cs="Times New Roman"/>
          <w:sz w:val="24"/>
          <w:szCs w:val="24"/>
        </w:rPr>
        <w:t>(Klimontowicz 2013:</w:t>
      </w:r>
      <w:r w:rsidR="00D02FAE" w:rsidRPr="00A60FD8">
        <w:rPr>
          <w:rFonts w:ascii="Times New Roman" w:hAnsi="Times New Roman" w:cs="Times New Roman"/>
          <w:sz w:val="24"/>
          <w:szCs w:val="24"/>
        </w:rPr>
        <w:t xml:space="preserve"> 259-269)</w:t>
      </w:r>
      <w:r w:rsidRPr="00A60FD8">
        <w:rPr>
          <w:rFonts w:ascii="Times New Roman" w:hAnsi="Times New Roman" w:cs="Times New Roman"/>
          <w:sz w:val="24"/>
          <w:szCs w:val="24"/>
        </w:rPr>
        <w:t>.</w:t>
      </w:r>
    </w:p>
    <w:p w:rsidR="0033237B" w:rsidRPr="00A60FD8" w:rsidRDefault="00742458"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Biorąc</w:t>
      </w:r>
      <w:r w:rsidR="00725013" w:rsidRPr="00A60FD8">
        <w:rPr>
          <w:rFonts w:ascii="Times New Roman" w:hAnsi="Times New Roman" w:cs="Times New Roman"/>
          <w:sz w:val="24"/>
          <w:szCs w:val="24"/>
        </w:rPr>
        <w:t xml:space="preserve"> pod uwagę sytuację w Polsce podział płatności </w:t>
      </w:r>
      <w:r w:rsidR="00C03E23" w:rsidRPr="00A60FD8">
        <w:rPr>
          <w:rFonts w:ascii="Times New Roman" w:hAnsi="Times New Roman" w:cs="Times New Roman"/>
          <w:sz w:val="24"/>
          <w:szCs w:val="24"/>
        </w:rPr>
        <w:t>mobilnych może być na</w:t>
      </w:r>
      <w:r w:rsidR="00972764">
        <w:rPr>
          <w:rFonts w:ascii="Times New Roman" w:hAnsi="Times New Roman" w:cs="Times New Roman"/>
          <w:sz w:val="24"/>
          <w:szCs w:val="24"/>
        </w:rPr>
        <w:t>stępujący (Zakonnik, Czerwonka 2014:</w:t>
      </w:r>
      <w:r w:rsidR="00C03E23" w:rsidRPr="00A60FD8">
        <w:rPr>
          <w:rFonts w:ascii="Times New Roman" w:hAnsi="Times New Roman" w:cs="Times New Roman"/>
          <w:sz w:val="24"/>
          <w:szCs w:val="24"/>
        </w:rPr>
        <w:t xml:space="preserve"> 244-256)</w:t>
      </w:r>
      <w:r w:rsidR="00725013" w:rsidRPr="00A60FD8">
        <w:rPr>
          <w:rFonts w:ascii="Times New Roman" w:hAnsi="Times New Roman" w:cs="Times New Roman"/>
          <w:sz w:val="24"/>
          <w:szCs w:val="24"/>
        </w:rPr>
        <w:t>:</w:t>
      </w:r>
    </w:p>
    <w:p w:rsidR="0033237B" w:rsidRPr="00A60FD8" w:rsidRDefault="00725013" w:rsidP="007A7779">
      <w:pPr>
        <w:spacing w:after="0" w:line="360" w:lineRule="auto"/>
        <w:jc w:val="both"/>
        <w:rPr>
          <w:rFonts w:ascii="Times New Roman" w:hAnsi="Times New Roman" w:cs="Times New Roman"/>
          <w:sz w:val="24"/>
          <w:szCs w:val="24"/>
        </w:rPr>
      </w:pPr>
      <w:r w:rsidRPr="00A60FD8">
        <w:rPr>
          <w:rFonts w:ascii="Times New Roman" w:hAnsi="Times New Roman" w:cs="Times New Roman"/>
          <w:sz w:val="24"/>
          <w:szCs w:val="24"/>
        </w:rPr>
        <w:t>- płatności mobilne oferowane przez banki.</w:t>
      </w:r>
      <w:r w:rsidR="00FC58C3" w:rsidRPr="00A60FD8">
        <w:rPr>
          <w:rFonts w:ascii="Times New Roman" w:hAnsi="Times New Roman" w:cs="Times New Roman"/>
          <w:sz w:val="24"/>
          <w:szCs w:val="24"/>
        </w:rPr>
        <w:t xml:space="preserve"> </w:t>
      </w:r>
      <w:r w:rsidR="00742458" w:rsidRPr="00A60FD8">
        <w:rPr>
          <w:rFonts w:ascii="Times New Roman" w:hAnsi="Times New Roman" w:cs="Times New Roman"/>
          <w:sz w:val="24"/>
          <w:szCs w:val="24"/>
        </w:rPr>
        <w:t>Najistotniejszą</w:t>
      </w:r>
      <w:r w:rsidR="00FC58C3" w:rsidRPr="00A60FD8">
        <w:rPr>
          <w:rFonts w:ascii="Times New Roman" w:hAnsi="Times New Roman" w:cs="Times New Roman"/>
          <w:sz w:val="24"/>
          <w:szCs w:val="24"/>
        </w:rPr>
        <w:t xml:space="preserve"> rolę odgrywa tu bank PKO BP t</w:t>
      </w:r>
      <w:r w:rsidRPr="00A60FD8">
        <w:rPr>
          <w:rFonts w:ascii="Times New Roman" w:hAnsi="Times New Roman" w:cs="Times New Roman"/>
          <w:sz w:val="24"/>
          <w:szCs w:val="24"/>
        </w:rPr>
        <w:t xml:space="preserve">worzący </w:t>
      </w:r>
      <w:r w:rsidR="0033237B" w:rsidRPr="00A60FD8">
        <w:rPr>
          <w:rFonts w:ascii="Times New Roman" w:hAnsi="Times New Roman" w:cs="Times New Roman"/>
          <w:sz w:val="24"/>
          <w:szCs w:val="24"/>
        </w:rPr>
        <w:t>Polski Standard Płatności.</w:t>
      </w:r>
    </w:p>
    <w:p w:rsidR="0033237B" w:rsidRPr="00A60FD8" w:rsidRDefault="00725013" w:rsidP="007A7779">
      <w:pPr>
        <w:spacing w:after="0" w:line="360" w:lineRule="auto"/>
        <w:jc w:val="both"/>
        <w:rPr>
          <w:rFonts w:ascii="Times New Roman" w:hAnsi="Times New Roman" w:cs="Times New Roman"/>
          <w:sz w:val="24"/>
          <w:szCs w:val="24"/>
        </w:rPr>
      </w:pPr>
      <w:r w:rsidRPr="00A60FD8">
        <w:rPr>
          <w:rFonts w:ascii="Times New Roman" w:hAnsi="Times New Roman" w:cs="Times New Roman"/>
          <w:sz w:val="24"/>
          <w:szCs w:val="24"/>
        </w:rPr>
        <w:t xml:space="preserve">- płatności mobilne obsługiwane pośrednio przez operatorów telefonii komórkowej. </w:t>
      </w:r>
      <w:r w:rsidR="0033237B" w:rsidRPr="00A60FD8">
        <w:rPr>
          <w:rFonts w:ascii="Times New Roman" w:hAnsi="Times New Roman" w:cs="Times New Roman"/>
          <w:sz w:val="24"/>
          <w:szCs w:val="24"/>
        </w:rPr>
        <w:t xml:space="preserve">Rozwiązania takie </w:t>
      </w:r>
      <w:r w:rsidRPr="00A60FD8">
        <w:rPr>
          <w:rFonts w:ascii="Times New Roman" w:hAnsi="Times New Roman" w:cs="Times New Roman"/>
          <w:sz w:val="24"/>
          <w:szCs w:val="24"/>
        </w:rPr>
        <w:t xml:space="preserve">wprowadził </w:t>
      </w:r>
      <w:r w:rsidR="0033237B" w:rsidRPr="00A60FD8">
        <w:rPr>
          <w:rFonts w:ascii="Times New Roman" w:hAnsi="Times New Roman" w:cs="Times New Roman"/>
          <w:sz w:val="24"/>
          <w:szCs w:val="24"/>
        </w:rPr>
        <w:t>np. Orange (pod nazwą Orange Cash) oraz T-Mobile (pod nazwą MyWallet). Nie można jedn</w:t>
      </w:r>
      <w:r w:rsidR="00742458" w:rsidRPr="00A60FD8">
        <w:rPr>
          <w:rFonts w:ascii="Times New Roman" w:hAnsi="Times New Roman" w:cs="Times New Roman"/>
          <w:sz w:val="24"/>
          <w:szCs w:val="24"/>
        </w:rPr>
        <w:t>ak nie zauważyć, że operatorzy c</w:t>
      </w:r>
      <w:r w:rsidR="0033237B" w:rsidRPr="00A60FD8">
        <w:rPr>
          <w:rFonts w:ascii="Times New Roman" w:hAnsi="Times New Roman" w:cs="Times New Roman"/>
          <w:sz w:val="24"/>
          <w:szCs w:val="24"/>
        </w:rPr>
        <w:t>i po prostu współpracują z konkretnymi bankami</w:t>
      </w:r>
      <w:r w:rsidRPr="00A60FD8">
        <w:rPr>
          <w:rFonts w:ascii="Times New Roman" w:hAnsi="Times New Roman" w:cs="Times New Roman"/>
          <w:sz w:val="24"/>
          <w:szCs w:val="24"/>
        </w:rPr>
        <w:t xml:space="preserve"> (w przypadku Orange jest to mBank)</w:t>
      </w:r>
      <w:r w:rsidR="0033237B" w:rsidRPr="00A60FD8">
        <w:rPr>
          <w:rFonts w:ascii="Times New Roman" w:hAnsi="Times New Roman" w:cs="Times New Roman"/>
          <w:sz w:val="24"/>
          <w:szCs w:val="24"/>
        </w:rPr>
        <w:t xml:space="preserve">. </w:t>
      </w:r>
      <w:r w:rsidR="00742458" w:rsidRPr="00A60FD8">
        <w:rPr>
          <w:rFonts w:ascii="Times New Roman" w:hAnsi="Times New Roman" w:cs="Times New Roman"/>
          <w:sz w:val="24"/>
          <w:szCs w:val="24"/>
        </w:rPr>
        <w:t>Z drugiej strony należy pamię</w:t>
      </w:r>
      <w:r w:rsidR="007E12CC" w:rsidRPr="00A60FD8">
        <w:rPr>
          <w:rFonts w:ascii="Times New Roman" w:hAnsi="Times New Roman" w:cs="Times New Roman"/>
          <w:sz w:val="24"/>
          <w:szCs w:val="24"/>
        </w:rPr>
        <w:t xml:space="preserve">tać, że początkowo płatności mobilne kojarzone były wyłącznie z </w:t>
      </w:r>
      <w:r w:rsidR="00742458" w:rsidRPr="00A60FD8">
        <w:rPr>
          <w:rFonts w:ascii="Times New Roman" w:hAnsi="Times New Roman" w:cs="Times New Roman"/>
          <w:sz w:val="24"/>
          <w:szCs w:val="24"/>
        </w:rPr>
        <w:t>wysyłaniem</w:t>
      </w:r>
      <w:r w:rsidR="007E12CC" w:rsidRPr="00A60FD8">
        <w:rPr>
          <w:rFonts w:ascii="Times New Roman" w:hAnsi="Times New Roman" w:cs="Times New Roman"/>
          <w:sz w:val="24"/>
          <w:szCs w:val="24"/>
        </w:rPr>
        <w:t xml:space="preserve"> krótkich wiadomości tek</w:t>
      </w:r>
      <w:r w:rsidR="00742458" w:rsidRPr="00A60FD8">
        <w:rPr>
          <w:rFonts w:ascii="Times New Roman" w:hAnsi="Times New Roman" w:cs="Times New Roman"/>
          <w:sz w:val="24"/>
          <w:szCs w:val="24"/>
        </w:rPr>
        <w:t>st</w:t>
      </w:r>
      <w:r w:rsidR="007E12CC" w:rsidRPr="00A60FD8">
        <w:rPr>
          <w:rFonts w:ascii="Times New Roman" w:hAnsi="Times New Roman" w:cs="Times New Roman"/>
          <w:sz w:val="24"/>
          <w:szCs w:val="24"/>
        </w:rPr>
        <w:t>owych (SMS) o podw</w:t>
      </w:r>
      <w:r w:rsidR="00742458" w:rsidRPr="00A60FD8">
        <w:rPr>
          <w:rFonts w:ascii="Times New Roman" w:hAnsi="Times New Roman" w:cs="Times New Roman"/>
          <w:sz w:val="24"/>
          <w:szCs w:val="24"/>
        </w:rPr>
        <w:t>y</w:t>
      </w:r>
      <w:r w:rsidR="007E12CC" w:rsidRPr="00A60FD8">
        <w:rPr>
          <w:rFonts w:ascii="Times New Roman" w:hAnsi="Times New Roman" w:cs="Times New Roman"/>
          <w:sz w:val="24"/>
          <w:szCs w:val="24"/>
        </w:rPr>
        <w:t>ższ</w:t>
      </w:r>
      <w:r w:rsidR="00742458" w:rsidRPr="00A60FD8">
        <w:rPr>
          <w:rFonts w:ascii="Times New Roman" w:hAnsi="Times New Roman" w:cs="Times New Roman"/>
          <w:sz w:val="24"/>
          <w:szCs w:val="24"/>
        </w:rPr>
        <w:t>o</w:t>
      </w:r>
      <w:r w:rsidR="007E12CC" w:rsidRPr="00A60FD8">
        <w:rPr>
          <w:rFonts w:ascii="Times New Roman" w:hAnsi="Times New Roman" w:cs="Times New Roman"/>
          <w:sz w:val="24"/>
          <w:szCs w:val="24"/>
        </w:rPr>
        <w:t>nej wartości</w:t>
      </w:r>
      <w:r w:rsidR="00742458" w:rsidRPr="00A60FD8">
        <w:rPr>
          <w:rFonts w:ascii="Times New Roman" w:hAnsi="Times New Roman" w:cs="Times New Roman"/>
          <w:sz w:val="24"/>
          <w:szCs w:val="24"/>
        </w:rPr>
        <w:t xml:space="preserve"> (tzw. Premium SMS)</w:t>
      </w:r>
      <w:r w:rsidR="007E12CC" w:rsidRPr="00A60FD8">
        <w:rPr>
          <w:rFonts w:ascii="Times New Roman" w:hAnsi="Times New Roman" w:cs="Times New Roman"/>
          <w:sz w:val="24"/>
          <w:szCs w:val="24"/>
        </w:rPr>
        <w:t xml:space="preserve">. </w:t>
      </w:r>
    </w:p>
    <w:p w:rsidR="0033237B" w:rsidRPr="00A60FD8" w:rsidRDefault="007E12CC" w:rsidP="007A7779">
      <w:pPr>
        <w:spacing w:after="0" w:line="360" w:lineRule="auto"/>
        <w:jc w:val="both"/>
        <w:rPr>
          <w:rFonts w:ascii="Times New Roman" w:hAnsi="Times New Roman" w:cs="Times New Roman"/>
          <w:sz w:val="24"/>
          <w:szCs w:val="24"/>
        </w:rPr>
      </w:pPr>
      <w:r w:rsidRPr="00A60FD8">
        <w:rPr>
          <w:rFonts w:ascii="Times New Roman" w:hAnsi="Times New Roman" w:cs="Times New Roman"/>
          <w:sz w:val="24"/>
          <w:szCs w:val="24"/>
        </w:rPr>
        <w:t xml:space="preserve">- płatności mobilne obsługiwane przez </w:t>
      </w:r>
      <w:r w:rsidR="0033237B" w:rsidRPr="00A60FD8">
        <w:rPr>
          <w:rFonts w:ascii="Times New Roman" w:hAnsi="Times New Roman" w:cs="Times New Roman"/>
          <w:sz w:val="24"/>
          <w:szCs w:val="24"/>
        </w:rPr>
        <w:t>instytucje nie</w:t>
      </w:r>
      <w:r w:rsidR="000D71B7">
        <w:rPr>
          <w:rFonts w:ascii="Times New Roman" w:hAnsi="Times New Roman" w:cs="Times New Roman"/>
          <w:sz w:val="24"/>
          <w:szCs w:val="24"/>
        </w:rPr>
        <w:t xml:space="preserve"> </w:t>
      </w:r>
      <w:r w:rsidR="0033237B" w:rsidRPr="00A60FD8">
        <w:rPr>
          <w:rFonts w:ascii="Times New Roman" w:hAnsi="Times New Roman" w:cs="Times New Roman"/>
          <w:sz w:val="24"/>
          <w:szCs w:val="24"/>
        </w:rPr>
        <w:t>bankowe</w:t>
      </w:r>
      <w:r w:rsidRPr="00A60FD8">
        <w:rPr>
          <w:rFonts w:ascii="Times New Roman" w:hAnsi="Times New Roman" w:cs="Times New Roman"/>
          <w:sz w:val="24"/>
          <w:szCs w:val="24"/>
        </w:rPr>
        <w:t xml:space="preserve">. W chwili obecnej w Polsce, </w:t>
      </w:r>
      <w:r w:rsidR="00742458" w:rsidRPr="00A60FD8">
        <w:rPr>
          <w:rFonts w:ascii="Times New Roman" w:hAnsi="Times New Roman" w:cs="Times New Roman"/>
          <w:sz w:val="24"/>
          <w:szCs w:val="24"/>
        </w:rPr>
        <w:t>płatności</w:t>
      </w:r>
      <w:r w:rsidRPr="00A60FD8">
        <w:rPr>
          <w:rFonts w:ascii="Times New Roman" w:hAnsi="Times New Roman" w:cs="Times New Roman"/>
          <w:sz w:val="24"/>
          <w:szCs w:val="24"/>
        </w:rPr>
        <w:t xml:space="preserve"> mobilne w tej kategorii (zazwyczaj wykorzystywane we wnoszeniu opłat za korzystanie z komunikacji publicznej lub/i parkowanie), oferują zasadniczo 4 firmy</w:t>
      </w:r>
      <w:r w:rsidR="00FE3083">
        <w:rPr>
          <w:rFonts w:ascii="Times New Roman" w:hAnsi="Times New Roman" w:cs="Times New Roman"/>
          <w:sz w:val="24"/>
          <w:szCs w:val="24"/>
        </w:rPr>
        <w:t xml:space="preserve"> (najważniejsze to mPay i SkyCash)</w:t>
      </w:r>
      <w:r w:rsidRPr="00A60FD8">
        <w:rPr>
          <w:rFonts w:ascii="Times New Roman" w:hAnsi="Times New Roman" w:cs="Times New Roman"/>
          <w:sz w:val="24"/>
          <w:szCs w:val="24"/>
        </w:rPr>
        <w:t xml:space="preserve">. </w:t>
      </w:r>
      <w:r w:rsidR="0033237B" w:rsidRPr="00A60FD8">
        <w:rPr>
          <w:rFonts w:ascii="Times New Roman" w:hAnsi="Times New Roman" w:cs="Times New Roman"/>
          <w:sz w:val="24"/>
          <w:szCs w:val="24"/>
        </w:rPr>
        <w:t>Omawiana grupa wykorzystuje najczęściej formę elektronicznej portmonetki</w:t>
      </w:r>
      <w:r w:rsidR="00972764">
        <w:rPr>
          <w:rFonts w:ascii="Times New Roman" w:hAnsi="Times New Roman" w:cs="Times New Roman"/>
          <w:sz w:val="24"/>
          <w:szCs w:val="24"/>
        </w:rPr>
        <w:t xml:space="preserve"> (Zakonnik </w:t>
      </w:r>
      <w:r w:rsidR="00EA3353" w:rsidRPr="00A60FD8">
        <w:rPr>
          <w:rFonts w:ascii="Times New Roman" w:hAnsi="Times New Roman" w:cs="Times New Roman"/>
          <w:sz w:val="24"/>
          <w:szCs w:val="24"/>
        </w:rPr>
        <w:t>2015)</w:t>
      </w:r>
      <w:r w:rsidR="0033237B" w:rsidRPr="00A60FD8">
        <w:rPr>
          <w:rFonts w:ascii="Times New Roman" w:hAnsi="Times New Roman" w:cs="Times New Roman"/>
          <w:sz w:val="24"/>
          <w:szCs w:val="24"/>
        </w:rPr>
        <w:t>.</w:t>
      </w:r>
    </w:p>
    <w:p w:rsidR="008E1697" w:rsidRPr="00A60FD8" w:rsidRDefault="008E1697"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Ogólnoświatowe prognozy znaczenia </w:t>
      </w:r>
      <w:r w:rsidR="00DF484B" w:rsidRPr="00A60FD8">
        <w:rPr>
          <w:rFonts w:ascii="Times New Roman" w:hAnsi="Times New Roman" w:cs="Times New Roman"/>
          <w:sz w:val="24"/>
          <w:szCs w:val="24"/>
        </w:rPr>
        <w:t>płatności</w:t>
      </w:r>
      <w:r w:rsidRPr="00A60FD8">
        <w:rPr>
          <w:rFonts w:ascii="Times New Roman" w:hAnsi="Times New Roman" w:cs="Times New Roman"/>
          <w:sz w:val="24"/>
          <w:szCs w:val="24"/>
        </w:rPr>
        <w:t xml:space="preserve"> </w:t>
      </w:r>
      <w:r w:rsidR="00DF484B" w:rsidRPr="00A60FD8">
        <w:rPr>
          <w:rFonts w:ascii="Times New Roman" w:hAnsi="Times New Roman" w:cs="Times New Roman"/>
          <w:sz w:val="24"/>
          <w:szCs w:val="24"/>
        </w:rPr>
        <w:t>mobilnych</w:t>
      </w:r>
      <w:r w:rsidR="00DB7FE7">
        <w:rPr>
          <w:rFonts w:ascii="Times New Roman" w:hAnsi="Times New Roman" w:cs="Times New Roman"/>
          <w:sz w:val="24"/>
          <w:szCs w:val="24"/>
        </w:rPr>
        <w:t xml:space="preserve">, </w:t>
      </w:r>
      <w:r w:rsidRPr="00A60FD8">
        <w:rPr>
          <w:rFonts w:ascii="Times New Roman" w:hAnsi="Times New Roman" w:cs="Times New Roman"/>
          <w:sz w:val="24"/>
          <w:szCs w:val="24"/>
        </w:rPr>
        <w:t xml:space="preserve">wróżą </w:t>
      </w:r>
      <w:r w:rsidR="00DF484B" w:rsidRPr="00A60FD8">
        <w:rPr>
          <w:rFonts w:ascii="Times New Roman" w:hAnsi="Times New Roman" w:cs="Times New Roman"/>
          <w:sz w:val="24"/>
          <w:szCs w:val="24"/>
        </w:rPr>
        <w:t>płatnościom</w:t>
      </w:r>
      <w:r w:rsidRPr="00A60FD8">
        <w:rPr>
          <w:rFonts w:ascii="Times New Roman" w:hAnsi="Times New Roman" w:cs="Times New Roman"/>
          <w:sz w:val="24"/>
          <w:szCs w:val="24"/>
        </w:rPr>
        <w:t xml:space="preserve"> tym zdecydowany sukces. </w:t>
      </w:r>
      <w:r w:rsidR="00DF484B" w:rsidRPr="00A60FD8">
        <w:rPr>
          <w:rFonts w:ascii="Times New Roman" w:hAnsi="Times New Roman" w:cs="Times New Roman"/>
          <w:sz w:val="24"/>
          <w:szCs w:val="24"/>
        </w:rPr>
        <w:t>Dane na rok 2014 mówiły o 34,8</w:t>
      </w:r>
      <w:r w:rsidR="00DB7FE7">
        <w:rPr>
          <w:rFonts w:ascii="Times New Roman" w:hAnsi="Times New Roman" w:cs="Times New Roman"/>
          <w:sz w:val="24"/>
          <w:szCs w:val="24"/>
        </w:rPr>
        <w:t xml:space="preserve"> miliardach transakcji e-commerce</w:t>
      </w:r>
      <w:r w:rsidR="00DF484B" w:rsidRPr="00A60FD8">
        <w:rPr>
          <w:rFonts w:ascii="Times New Roman" w:hAnsi="Times New Roman" w:cs="Times New Roman"/>
          <w:sz w:val="24"/>
          <w:szCs w:val="24"/>
        </w:rPr>
        <w:t xml:space="preserve"> na świecie i aż 28,9 miliardach transakcji typu m-payments </w:t>
      </w:r>
      <w:r w:rsidR="00972764">
        <w:rPr>
          <w:rFonts w:ascii="Times New Roman" w:hAnsi="Times New Roman" w:cs="Times New Roman"/>
          <w:sz w:val="24"/>
          <w:szCs w:val="24"/>
        </w:rPr>
        <w:t>(Capgemini</w:t>
      </w:r>
      <w:r w:rsidR="00A14F2C" w:rsidRPr="00A60FD8">
        <w:rPr>
          <w:rFonts w:ascii="Times New Roman" w:hAnsi="Times New Roman" w:cs="Times New Roman"/>
          <w:sz w:val="24"/>
          <w:szCs w:val="24"/>
        </w:rPr>
        <w:t xml:space="preserve"> 2013)</w:t>
      </w:r>
      <w:r w:rsidR="00DF484B" w:rsidRPr="00A60FD8">
        <w:rPr>
          <w:rFonts w:ascii="Times New Roman" w:hAnsi="Times New Roman" w:cs="Times New Roman"/>
          <w:sz w:val="24"/>
          <w:szCs w:val="24"/>
        </w:rPr>
        <w:t xml:space="preserve">. </w:t>
      </w:r>
      <w:r w:rsidRPr="00A60FD8">
        <w:rPr>
          <w:rFonts w:ascii="Times New Roman" w:hAnsi="Times New Roman" w:cs="Times New Roman"/>
          <w:sz w:val="24"/>
          <w:szCs w:val="24"/>
        </w:rPr>
        <w:t>W przypadku Polski</w:t>
      </w:r>
      <w:r w:rsidR="00D356A7">
        <w:rPr>
          <w:rFonts w:ascii="Times New Roman" w:hAnsi="Times New Roman" w:cs="Times New Roman"/>
          <w:sz w:val="24"/>
          <w:szCs w:val="24"/>
        </w:rPr>
        <w:t>,</w:t>
      </w:r>
      <w:r w:rsidRPr="00A60FD8">
        <w:rPr>
          <w:rFonts w:ascii="Times New Roman" w:hAnsi="Times New Roman" w:cs="Times New Roman"/>
          <w:sz w:val="24"/>
          <w:szCs w:val="24"/>
        </w:rPr>
        <w:t xml:space="preserve"> prognozy na roku 2015 zakładają, że łączna wartości transakcji mobilnych w Polsce będzie bliska kwocie 30 mld zł </w:t>
      </w:r>
      <w:r w:rsidR="00EA3353" w:rsidRPr="00A60FD8">
        <w:rPr>
          <w:rFonts w:ascii="Times New Roman" w:hAnsi="Times New Roman" w:cs="Times New Roman"/>
          <w:sz w:val="24"/>
          <w:szCs w:val="24"/>
        </w:rPr>
        <w:t>(Rzeczp</w:t>
      </w:r>
      <w:r w:rsidR="00972764">
        <w:rPr>
          <w:rFonts w:ascii="Times New Roman" w:hAnsi="Times New Roman" w:cs="Times New Roman"/>
          <w:sz w:val="24"/>
          <w:szCs w:val="24"/>
        </w:rPr>
        <w:t>ospolita</w:t>
      </w:r>
      <w:r w:rsidR="00EA3353" w:rsidRPr="00A60FD8">
        <w:rPr>
          <w:rFonts w:ascii="Times New Roman" w:hAnsi="Times New Roman" w:cs="Times New Roman"/>
          <w:sz w:val="24"/>
          <w:szCs w:val="24"/>
        </w:rPr>
        <w:t xml:space="preserve"> 2013)</w:t>
      </w:r>
      <w:r w:rsidRPr="00A60FD8">
        <w:rPr>
          <w:rFonts w:ascii="Times New Roman" w:hAnsi="Times New Roman" w:cs="Times New Roman"/>
          <w:sz w:val="24"/>
          <w:szCs w:val="24"/>
        </w:rPr>
        <w:t>.</w:t>
      </w:r>
    </w:p>
    <w:p w:rsidR="00DF484B" w:rsidRDefault="00DF484B" w:rsidP="00DF0F13">
      <w:pPr>
        <w:spacing w:after="0" w:line="240" w:lineRule="auto"/>
        <w:jc w:val="both"/>
        <w:rPr>
          <w:rFonts w:ascii="Times New Roman" w:hAnsi="Times New Roman" w:cs="Times New Roman"/>
          <w:b/>
          <w:i/>
          <w:sz w:val="24"/>
          <w:szCs w:val="24"/>
        </w:rPr>
      </w:pPr>
    </w:p>
    <w:p w:rsidR="00C9429A" w:rsidRDefault="00C9429A" w:rsidP="00DF0F13">
      <w:pPr>
        <w:spacing w:after="0" w:line="240" w:lineRule="auto"/>
        <w:jc w:val="both"/>
        <w:rPr>
          <w:rFonts w:ascii="Times New Roman" w:hAnsi="Times New Roman" w:cs="Times New Roman"/>
          <w:b/>
          <w:i/>
          <w:sz w:val="24"/>
          <w:szCs w:val="24"/>
        </w:rPr>
      </w:pPr>
    </w:p>
    <w:p w:rsidR="00C9429A" w:rsidRPr="00A60FD8" w:rsidRDefault="00C9429A" w:rsidP="00DF0F13">
      <w:pPr>
        <w:spacing w:after="0" w:line="240" w:lineRule="auto"/>
        <w:jc w:val="both"/>
        <w:rPr>
          <w:rFonts w:ascii="Times New Roman" w:hAnsi="Times New Roman" w:cs="Times New Roman"/>
          <w:b/>
          <w:i/>
          <w:sz w:val="24"/>
          <w:szCs w:val="24"/>
        </w:rPr>
      </w:pPr>
    </w:p>
    <w:p w:rsidR="0033237B" w:rsidRPr="00A60FD8" w:rsidRDefault="0033237B" w:rsidP="007A7779">
      <w:pPr>
        <w:spacing w:after="0" w:line="360" w:lineRule="auto"/>
        <w:jc w:val="both"/>
        <w:rPr>
          <w:rFonts w:ascii="Times New Roman" w:hAnsi="Times New Roman" w:cs="Times New Roman"/>
          <w:b/>
          <w:i/>
          <w:sz w:val="24"/>
          <w:szCs w:val="24"/>
        </w:rPr>
      </w:pPr>
      <w:r w:rsidRPr="00A60FD8">
        <w:rPr>
          <w:rFonts w:ascii="Times New Roman" w:hAnsi="Times New Roman" w:cs="Times New Roman"/>
          <w:b/>
          <w:i/>
          <w:sz w:val="24"/>
          <w:szCs w:val="24"/>
        </w:rPr>
        <w:lastRenderedPageBreak/>
        <w:t>Rozwiązania oparte o koncepcję wirtualnego pieniądza</w:t>
      </w:r>
    </w:p>
    <w:p w:rsidR="009F1A68" w:rsidRPr="00A60FD8" w:rsidRDefault="009F1A68"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Podobnie jak w przypadku płatności mobilnych</w:t>
      </w:r>
      <w:r w:rsidR="00DB7FE7">
        <w:rPr>
          <w:rFonts w:ascii="Times New Roman" w:hAnsi="Times New Roman" w:cs="Times New Roman"/>
          <w:sz w:val="24"/>
          <w:szCs w:val="24"/>
        </w:rPr>
        <w:t>,</w:t>
      </w:r>
      <w:r w:rsidRPr="00A60FD8">
        <w:rPr>
          <w:rFonts w:ascii="Times New Roman" w:hAnsi="Times New Roman" w:cs="Times New Roman"/>
          <w:sz w:val="24"/>
          <w:szCs w:val="24"/>
        </w:rPr>
        <w:t xml:space="preserve"> </w:t>
      </w:r>
      <w:r w:rsidR="00702DD6" w:rsidRPr="00A60FD8">
        <w:rPr>
          <w:rFonts w:ascii="Times New Roman" w:hAnsi="Times New Roman" w:cs="Times New Roman"/>
          <w:sz w:val="24"/>
          <w:szCs w:val="24"/>
        </w:rPr>
        <w:t>problemem</w:t>
      </w:r>
      <w:r w:rsidRPr="00A60FD8">
        <w:rPr>
          <w:rFonts w:ascii="Times New Roman" w:hAnsi="Times New Roman" w:cs="Times New Roman"/>
          <w:sz w:val="24"/>
          <w:szCs w:val="24"/>
        </w:rPr>
        <w:t xml:space="preserve"> przy </w:t>
      </w:r>
      <w:r w:rsidR="00702DD6" w:rsidRPr="00A60FD8">
        <w:rPr>
          <w:rFonts w:ascii="Times New Roman" w:hAnsi="Times New Roman" w:cs="Times New Roman"/>
          <w:sz w:val="24"/>
          <w:szCs w:val="24"/>
        </w:rPr>
        <w:t>omawianiu</w:t>
      </w:r>
      <w:r w:rsidRPr="00A60FD8">
        <w:rPr>
          <w:rFonts w:ascii="Times New Roman" w:hAnsi="Times New Roman" w:cs="Times New Roman"/>
          <w:sz w:val="24"/>
          <w:szCs w:val="24"/>
        </w:rPr>
        <w:t xml:space="preserve"> </w:t>
      </w:r>
      <w:r w:rsidR="00702DD6" w:rsidRPr="00A60FD8">
        <w:rPr>
          <w:rFonts w:ascii="Times New Roman" w:hAnsi="Times New Roman" w:cs="Times New Roman"/>
          <w:sz w:val="24"/>
          <w:szCs w:val="24"/>
        </w:rPr>
        <w:t>wirtualnego</w:t>
      </w:r>
      <w:r w:rsidRPr="00A60FD8">
        <w:rPr>
          <w:rFonts w:ascii="Times New Roman" w:hAnsi="Times New Roman" w:cs="Times New Roman"/>
          <w:sz w:val="24"/>
          <w:szCs w:val="24"/>
        </w:rPr>
        <w:t xml:space="preserve"> pieniądza jest kwestia jego definicji. </w:t>
      </w:r>
      <w:r w:rsidR="00702DD6" w:rsidRPr="00A60FD8">
        <w:rPr>
          <w:rFonts w:ascii="Times New Roman" w:hAnsi="Times New Roman" w:cs="Times New Roman"/>
          <w:sz w:val="24"/>
          <w:szCs w:val="24"/>
        </w:rPr>
        <w:t>Odwołując</w:t>
      </w:r>
      <w:r w:rsidRPr="00A60FD8">
        <w:rPr>
          <w:rFonts w:ascii="Times New Roman" w:hAnsi="Times New Roman" w:cs="Times New Roman"/>
          <w:sz w:val="24"/>
          <w:szCs w:val="24"/>
        </w:rPr>
        <w:t xml:space="preserve"> się do </w:t>
      </w:r>
      <w:r w:rsidR="00DB7FE7" w:rsidRPr="00A60FD8">
        <w:rPr>
          <w:rFonts w:ascii="Times New Roman" w:hAnsi="Times New Roman" w:cs="Times New Roman"/>
          <w:sz w:val="24"/>
          <w:szCs w:val="24"/>
        </w:rPr>
        <w:t>Europejskiego</w:t>
      </w:r>
      <w:r w:rsidRPr="00A60FD8">
        <w:rPr>
          <w:rFonts w:ascii="Times New Roman" w:hAnsi="Times New Roman" w:cs="Times New Roman"/>
          <w:sz w:val="24"/>
          <w:szCs w:val="24"/>
        </w:rPr>
        <w:t xml:space="preserve"> Banku Centralnego można przytoczyć definicje </w:t>
      </w:r>
      <w:r w:rsidR="00702DD6" w:rsidRPr="00A60FD8">
        <w:rPr>
          <w:rFonts w:ascii="Times New Roman" w:hAnsi="Times New Roman" w:cs="Times New Roman"/>
          <w:sz w:val="24"/>
          <w:szCs w:val="24"/>
        </w:rPr>
        <w:t>następującą</w:t>
      </w:r>
      <w:r w:rsidRPr="00A60FD8">
        <w:rPr>
          <w:rFonts w:ascii="Times New Roman" w:hAnsi="Times New Roman" w:cs="Times New Roman"/>
          <w:sz w:val="24"/>
          <w:szCs w:val="24"/>
        </w:rPr>
        <w:t xml:space="preserve"> – wirtualna waluta</w:t>
      </w:r>
      <w:r w:rsidR="00702DD6" w:rsidRPr="00A60FD8">
        <w:rPr>
          <w:rFonts w:ascii="Times New Roman" w:hAnsi="Times New Roman" w:cs="Times New Roman"/>
          <w:sz w:val="24"/>
          <w:szCs w:val="24"/>
        </w:rPr>
        <w:t>,</w:t>
      </w:r>
      <w:r w:rsidRPr="00A60FD8">
        <w:rPr>
          <w:rFonts w:ascii="Times New Roman" w:hAnsi="Times New Roman" w:cs="Times New Roman"/>
          <w:sz w:val="24"/>
          <w:szCs w:val="24"/>
        </w:rPr>
        <w:t xml:space="preserve"> to </w:t>
      </w:r>
      <w:r w:rsidRPr="00A60FD8">
        <w:rPr>
          <w:rStyle w:val="hps"/>
          <w:rFonts w:ascii="Times New Roman" w:hAnsi="Times New Roman" w:cs="Times New Roman"/>
          <w:sz w:val="24"/>
          <w:szCs w:val="24"/>
        </w:rPr>
        <w:t>cyfrowa</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reprezentacja</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wartości</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nieemitowanych przez</w:t>
      </w:r>
      <w:r w:rsidR="00702DD6" w:rsidRPr="00A60FD8">
        <w:rPr>
          <w:rStyle w:val="hps"/>
          <w:rFonts w:ascii="Times New Roman" w:hAnsi="Times New Roman" w:cs="Times New Roman"/>
          <w:sz w:val="24"/>
          <w:szCs w:val="24"/>
        </w:rPr>
        <w:t xml:space="preserve"> </w:t>
      </w:r>
      <w:r w:rsidRPr="00A60FD8">
        <w:rPr>
          <w:rStyle w:val="hps"/>
          <w:rFonts w:ascii="Times New Roman" w:hAnsi="Times New Roman" w:cs="Times New Roman"/>
          <w:sz w:val="24"/>
          <w:szCs w:val="24"/>
        </w:rPr>
        <w:t>bank centralny</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instytucje kredytową</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lub instytucja</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pieniądza elektronicznego</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która to waluta w pewnych okolicznościach</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może być używana</w:t>
      </w:r>
      <w:r w:rsidR="00702DD6" w:rsidRPr="00A60FD8">
        <w:rPr>
          <w:rStyle w:val="hps"/>
          <w:rFonts w:ascii="Times New Roman" w:hAnsi="Times New Roman" w:cs="Times New Roman"/>
          <w:sz w:val="24"/>
          <w:szCs w:val="24"/>
        </w:rPr>
        <w:t xml:space="preserve"> </w:t>
      </w:r>
      <w:r w:rsidRPr="00A60FD8">
        <w:rPr>
          <w:rStyle w:val="hps"/>
          <w:rFonts w:ascii="Times New Roman" w:hAnsi="Times New Roman" w:cs="Times New Roman"/>
          <w:sz w:val="24"/>
          <w:szCs w:val="24"/>
        </w:rPr>
        <w:t>alternatywnie</w:t>
      </w:r>
      <w:r w:rsidRPr="00A60FD8">
        <w:rPr>
          <w:rFonts w:ascii="Times New Roman" w:hAnsi="Times New Roman" w:cs="Times New Roman"/>
          <w:sz w:val="24"/>
          <w:szCs w:val="24"/>
        </w:rPr>
        <w:t xml:space="preserve"> </w:t>
      </w:r>
      <w:r w:rsidRPr="00A60FD8">
        <w:rPr>
          <w:rStyle w:val="hps"/>
          <w:rFonts w:ascii="Times New Roman" w:hAnsi="Times New Roman" w:cs="Times New Roman"/>
          <w:sz w:val="24"/>
          <w:szCs w:val="24"/>
        </w:rPr>
        <w:t>do pieniędzy</w:t>
      </w:r>
      <w:r w:rsidR="00972764">
        <w:rPr>
          <w:rStyle w:val="hps"/>
          <w:rFonts w:ascii="Times New Roman" w:hAnsi="Times New Roman" w:cs="Times New Roman"/>
          <w:sz w:val="24"/>
          <w:szCs w:val="24"/>
        </w:rPr>
        <w:t xml:space="preserve"> (EBC 2015: </w:t>
      </w:r>
      <w:r w:rsidR="00BE3357" w:rsidRPr="00A60FD8">
        <w:rPr>
          <w:rStyle w:val="hps"/>
          <w:rFonts w:ascii="Times New Roman" w:hAnsi="Times New Roman" w:cs="Times New Roman"/>
          <w:sz w:val="24"/>
          <w:szCs w:val="24"/>
        </w:rPr>
        <w:t>4)</w:t>
      </w:r>
      <w:r w:rsidRPr="00A60FD8">
        <w:rPr>
          <w:rFonts w:ascii="Times New Roman" w:hAnsi="Times New Roman" w:cs="Times New Roman"/>
          <w:sz w:val="24"/>
          <w:szCs w:val="24"/>
        </w:rPr>
        <w:t>.</w:t>
      </w:r>
    </w:p>
    <w:p w:rsidR="002F30D2" w:rsidRDefault="0033237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Obecnie najbardziej znanym rozwiązaniem w tej kategorii jest BitCoin.  Bitcoin</w:t>
      </w:r>
      <w:r w:rsidR="00DB7FE7">
        <w:rPr>
          <w:rFonts w:ascii="Times New Roman" w:hAnsi="Times New Roman" w:cs="Times New Roman"/>
          <w:sz w:val="24"/>
          <w:szCs w:val="24"/>
        </w:rPr>
        <w:t xml:space="preserve"> to cyfrowa waluta wprowadzona</w:t>
      </w:r>
      <w:r w:rsidRPr="00A60FD8">
        <w:rPr>
          <w:rFonts w:ascii="Times New Roman" w:hAnsi="Times New Roman" w:cs="Times New Roman"/>
          <w:sz w:val="24"/>
          <w:szCs w:val="24"/>
        </w:rPr>
        <w:t xml:space="preserve"> w 2009 roku. „Bitmonety” mogą zostać zapisane na komputerze osobistym w formie </w:t>
      </w:r>
      <w:r w:rsidRPr="00A60FD8">
        <w:rPr>
          <w:rFonts w:ascii="Times New Roman" w:hAnsi="Times New Roman" w:cs="Times New Roman"/>
          <w:iCs/>
          <w:sz w:val="24"/>
          <w:szCs w:val="24"/>
        </w:rPr>
        <w:t>pliku portfela</w:t>
      </w:r>
      <w:r w:rsidRPr="00A60FD8">
        <w:rPr>
          <w:rFonts w:ascii="Times New Roman" w:hAnsi="Times New Roman" w:cs="Times New Roman"/>
          <w:sz w:val="24"/>
          <w:szCs w:val="24"/>
        </w:rPr>
        <w:t xml:space="preserve"> lub </w:t>
      </w:r>
      <w:r w:rsidR="006F75ED">
        <w:rPr>
          <w:rFonts w:ascii="Times New Roman" w:hAnsi="Times New Roman" w:cs="Times New Roman"/>
          <w:sz w:val="24"/>
          <w:szCs w:val="24"/>
        </w:rPr>
        <w:t xml:space="preserve">być </w:t>
      </w:r>
      <w:r w:rsidRPr="00A60FD8">
        <w:rPr>
          <w:rFonts w:ascii="Times New Roman" w:hAnsi="Times New Roman" w:cs="Times New Roman"/>
          <w:sz w:val="24"/>
          <w:szCs w:val="24"/>
        </w:rPr>
        <w:t>przetrzymywane w prowadzonym przez osoby trzecie zewnętrznym serwisie</w:t>
      </w:r>
      <w:r w:rsidR="00F73B6C" w:rsidRPr="00A60FD8">
        <w:rPr>
          <w:rFonts w:ascii="Times New Roman" w:hAnsi="Times New Roman" w:cs="Times New Roman"/>
          <w:sz w:val="24"/>
          <w:szCs w:val="24"/>
        </w:rPr>
        <w:t xml:space="preserve"> (parabanku)</w:t>
      </w:r>
      <w:r w:rsidRPr="00A60FD8">
        <w:rPr>
          <w:rFonts w:ascii="Times New Roman" w:hAnsi="Times New Roman" w:cs="Times New Roman"/>
          <w:sz w:val="24"/>
          <w:szCs w:val="24"/>
        </w:rPr>
        <w:t xml:space="preserve">. </w:t>
      </w:r>
    </w:p>
    <w:p w:rsidR="003A4994" w:rsidRPr="00A60FD8" w:rsidRDefault="003A4994"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Przechodząc do oceny pieniądza wirtualnego napotykamy na </w:t>
      </w:r>
      <w:r w:rsidR="00F73B6C" w:rsidRPr="00A60FD8">
        <w:rPr>
          <w:rFonts w:ascii="Times New Roman" w:hAnsi="Times New Roman" w:cs="Times New Roman"/>
          <w:sz w:val="24"/>
          <w:szCs w:val="24"/>
        </w:rPr>
        <w:t xml:space="preserve">pewne </w:t>
      </w:r>
      <w:r w:rsidRPr="00A60FD8">
        <w:rPr>
          <w:rFonts w:ascii="Times New Roman" w:hAnsi="Times New Roman" w:cs="Times New Roman"/>
          <w:sz w:val="24"/>
          <w:szCs w:val="24"/>
        </w:rPr>
        <w:t>problem</w:t>
      </w:r>
      <w:r w:rsidR="00F73B6C" w:rsidRPr="00A60FD8">
        <w:rPr>
          <w:rFonts w:ascii="Times New Roman" w:hAnsi="Times New Roman" w:cs="Times New Roman"/>
          <w:sz w:val="24"/>
          <w:szCs w:val="24"/>
        </w:rPr>
        <w:t>y</w:t>
      </w:r>
      <w:r w:rsidRPr="00A60FD8">
        <w:rPr>
          <w:rFonts w:ascii="Times New Roman" w:hAnsi="Times New Roman" w:cs="Times New Roman"/>
          <w:sz w:val="24"/>
          <w:szCs w:val="24"/>
        </w:rPr>
        <w:t>. Z jednej strony można zaobserwować zwiększanie się liczby podmiotów akceptujących</w:t>
      </w:r>
      <w:r w:rsidR="00F73B6C" w:rsidRPr="00A60FD8">
        <w:rPr>
          <w:rFonts w:ascii="Times New Roman" w:hAnsi="Times New Roman" w:cs="Times New Roman"/>
          <w:sz w:val="24"/>
          <w:szCs w:val="24"/>
        </w:rPr>
        <w:t xml:space="preserve"> bitcoiny</w:t>
      </w:r>
      <w:r w:rsidRPr="00A60FD8">
        <w:rPr>
          <w:rFonts w:ascii="Times New Roman" w:hAnsi="Times New Roman" w:cs="Times New Roman"/>
          <w:sz w:val="24"/>
          <w:szCs w:val="24"/>
        </w:rPr>
        <w:t>. Z drugiej strony</w:t>
      </w:r>
      <w:r w:rsidR="00F73B6C" w:rsidRPr="00A60FD8">
        <w:rPr>
          <w:rFonts w:ascii="Times New Roman" w:hAnsi="Times New Roman" w:cs="Times New Roman"/>
          <w:sz w:val="24"/>
          <w:szCs w:val="24"/>
        </w:rPr>
        <w:t xml:space="preserve"> pojawiają się ostrzeżenia,</w:t>
      </w:r>
      <w:r w:rsidRPr="00A60FD8">
        <w:rPr>
          <w:rFonts w:ascii="Times New Roman" w:hAnsi="Times New Roman" w:cs="Times New Roman"/>
          <w:sz w:val="24"/>
          <w:szCs w:val="24"/>
        </w:rPr>
        <w:t xml:space="preserve"> </w:t>
      </w:r>
      <w:r w:rsidR="00F73B6C" w:rsidRPr="00A60FD8">
        <w:rPr>
          <w:rFonts w:ascii="Times New Roman" w:hAnsi="Times New Roman" w:cs="Times New Roman"/>
          <w:sz w:val="24"/>
          <w:szCs w:val="24"/>
        </w:rPr>
        <w:t xml:space="preserve">co do bezpieczeństwa posługiwania się tą walutą (m.in. </w:t>
      </w:r>
      <w:r w:rsidRPr="00A60FD8">
        <w:rPr>
          <w:rFonts w:ascii="Times New Roman" w:hAnsi="Times New Roman" w:cs="Times New Roman"/>
          <w:sz w:val="24"/>
          <w:szCs w:val="24"/>
        </w:rPr>
        <w:t xml:space="preserve">z polskiego Ministerstwa </w:t>
      </w:r>
      <w:r w:rsidR="00D356A7" w:rsidRPr="00A60FD8">
        <w:rPr>
          <w:rFonts w:ascii="Times New Roman" w:hAnsi="Times New Roman" w:cs="Times New Roman"/>
          <w:sz w:val="24"/>
          <w:szCs w:val="24"/>
        </w:rPr>
        <w:t>Finansów</w:t>
      </w:r>
      <w:r w:rsidRPr="00A60FD8">
        <w:rPr>
          <w:rStyle w:val="Odwoanieprzypisudolnego"/>
          <w:rFonts w:ascii="Times New Roman" w:hAnsi="Times New Roman" w:cs="Times New Roman"/>
          <w:sz w:val="24"/>
          <w:szCs w:val="24"/>
        </w:rPr>
        <w:footnoteReference w:id="4"/>
      </w:r>
      <w:r w:rsidR="00F73B6C" w:rsidRPr="00A60FD8">
        <w:rPr>
          <w:rFonts w:ascii="Times New Roman" w:hAnsi="Times New Roman" w:cs="Times New Roman"/>
          <w:sz w:val="24"/>
          <w:szCs w:val="24"/>
        </w:rPr>
        <w:t>).</w:t>
      </w:r>
      <w:r w:rsidRPr="00A60FD8">
        <w:rPr>
          <w:rFonts w:ascii="Times New Roman" w:hAnsi="Times New Roman" w:cs="Times New Roman"/>
          <w:sz w:val="24"/>
          <w:szCs w:val="24"/>
        </w:rPr>
        <w:t xml:space="preserve"> </w:t>
      </w:r>
      <w:r w:rsidR="00F73B6C" w:rsidRPr="00A60FD8">
        <w:rPr>
          <w:rFonts w:ascii="Times New Roman" w:hAnsi="Times New Roman" w:cs="Times New Roman"/>
          <w:sz w:val="24"/>
          <w:szCs w:val="24"/>
        </w:rPr>
        <w:t>C</w:t>
      </w:r>
      <w:r w:rsidRPr="00A60FD8">
        <w:rPr>
          <w:rFonts w:ascii="Times New Roman" w:hAnsi="Times New Roman" w:cs="Times New Roman"/>
          <w:sz w:val="24"/>
          <w:szCs w:val="24"/>
        </w:rPr>
        <w:t xml:space="preserve">o </w:t>
      </w:r>
      <w:r w:rsidR="00F73B6C" w:rsidRPr="00A60FD8">
        <w:rPr>
          <w:rFonts w:ascii="Times New Roman" w:hAnsi="Times New Roman" w:cs="Times New Roman"/>
          <w:sz w:val="24"/>
          <w:szCs w:val="24"/>
        </w:rPr>
        <w:t>więcej</w:t>
      </w:r>
      <w:r w:rsidR="00DB7FE7">
        <w:rPr>
          <w:rFonts w:ascii="Times New Roman" w:hAnsi="Times New Roman" w:cs="Times New Roman"/>
          <w:sz w:val="24"/>
          <w:szCs w:val="24"/>
        </w:rPr>
        <w:t xml:space="preserve">, </w:t>
      </w:r>
      <w:r w:rsidR="00D356A7">
        <w:rPr>
          <w:rFonts w:ascii="Times New Roman" w:hAnsi="Times New Roman" w:cs="Times New Roman"/>
          <w:sz w:val="24"/>
          <w:szCs w:val="24"/>
        </w:rPr>
        <w:t>kurs B</w:t>
      </w:r>
      <w:r w:rsidRPr="00A60FD8">
        <w:rPr>
          <w:rFonts w:ascii="Times New Roman" w:hAnsi="Times New Roman" w:cs="Times New Roman"/>
          <w:sz w:val="24"/>
          <w:szCs w:val="24"/>
        </w:rPr>
        <w:t>itc</w:t>
      </w:r>
      <w:r w:rsidR="00A91596">
        <w:rPr>
          <w:rFonts w:ascii="Times New Roman" w:hAnsi="Times New Roman" w:cs="Times New Roman"/>
          <w:sz w:val="24"/>
          <w:szCs w:val="24"/>
        </w:rPr>
        <w:t>o</w:t>
      </w:r>
      <w:r w:rsidRPr="00A60FD8">
        <w:rPr>
          <w:rFonts w:ascii="Times New Roman" w:hAnsi="Times New Roman" w:cs="Times New Roman"/>
          <w:sz w:val="24"/>
          <w:szCs w:val="24"/>
        </w:rPr>
        <w:t xml:space="preserve">ina potrafi się wciąż zachowywać niestabilnie. </w:t>
      </w:r>
    </w:p>
    <w:p w:rsidR="003A4994" w:rsidRPr="00A60FD8" w:rsidRDefault="003A4994" w:rsidP="00DF0F13">
      <w:pPr>
        <w:spacing w:after="0" w:line="240" w:lineRule="auto"/>
        <w:jc w:val="both"/>
        <w:rPr>
          <w:rFonts w:ascii="Times New Roman" w:hAnsi="Times New Roman" w:cs="Times New Roman"/>
          <w:sz w:val="24"/>
          <w:szCs w:val="24"/>
        </w:rPr>
      </w:pPr>
    </w:p>
    <w:p w:rsidR="0033237B" w:rsidRPr="00A60FD8" w:rsidRDefault="0033237B" w:rsidP="007A7779">
      <w:pPr>
        <w:spacing w:after="0" w:line="360" w:lineRule="auto"/>
        <w:jc w:val="both"/>
        <w:rPr>
          <w:rFonts w:ascii="Times New Roman" w:hAnsi="Times New Roman" w:cs="Times New Roman"/>
          <w:i/>
          <w:sz w:val="24"/>
          <w:szCs w:val="24"/>
        </w:rPr>
      </w:pPr>
      <w:r w:rsidRPr="00A60FD8">
        <w:rPr>
          <w:rFonts w:ascii="Times New Roman" w:hAnsi="Times New Roman" w:cs="Times New Roman"/>
          <w:b/>
          <w:bCs/>
          <w:i/>
          <w:sz w:val="24"/>
          <w:szCs w:val="24"/>
        </w:rPr>
        <w:t xml:space="preserve">Rozwiązania bazujące na przelewach bankowych. </w:t>
      </w:r>
    </w:p>
    <w:p w:rsidR="0033237B" w:rsidRPr="00A60FD8" w:rsidRDefault="007D1B89"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W przypadku tego rozwiązania bardzo istotna jest </w:t>
      </w:r>
      <w:r w:rsidR="0033237B" w:rsidRPr="00A60FD8">
        <w:rPr>
          <w:rFonts w:ascii="Times New Roman" w:hAnsi="Times New Roman" w:cs="Times New Roman"/>
          <w:sz w:val="24"/>
          <w:szCs w:val="24"/>
        </w:rPr>
        <w:t>koncepcja przelewów natychmiastowych</w:t>
      </w:r>
      <w:r w:rsidRPr="00A60FD8">
        <w:rPr>
          <w:rFonts w:ascii="Times New Roman" w:hAnsi="Times New Roman" w:cs="Times New Roman"/>
          <w:sz w:val="24"/>
          <w:szCs w:val="24"/>
        </w:rPr>
        <w:t>. Koncepcja ta</w:t>
      </w:r>
      <w:r w:rsidR="0033237B" w:rsidRPr="00A60FD8">
        <w:rPr>
          <w:rFonts w:ascii="Times New Roman" w:hAnsi="Times New Roman" w:cs="Times New Roman"/>
          <w:sz w:val="24"/>
          <w:szCs w:val="24"/>
        </w:rPr>
        <w:t xml:space="preserve"> jest dość prosta – aby znacząco zredukować koszty związane z przepływem środków pieniężnych pomiędzy kontami w różnych bankach (co wydaje się nieuniknione, jeśli klient kupuje towary/usługi w różnych „sklepach internetowych”) – sklepy zawierają bezpośrednio (lub częściej przy udziale pośredników funkcjonujących pod nazwą Integratorów Płatności) umowy z poszczególnymi bankami. Dzięki temu okazuje się, że klient ma możliwość dokonania płatności na rzecz sklepu w ramach rachunku w tym samym banku</w:t>
      </w:r>
      <w:r w:rsidR="00BE3357" w:rsidRPr="00A60FD8">
        <w:rPr>
          <w:rFonts w:ascii="Times New Roman" w:hAnsi="Times New Roman" w:cs="Times New Roman"/>
          <w:sz w:val="24"/>
          <w:szCs w:val="24"/>
        </w:rPr>
        <w:t xml:space="preserve"> (Zakonnik</w:t>
      </w:r>
      <w:r w:rsidR="00972764">
        <w:rPr>
          <w:rFonts w:ascii="Times New Roman" w:hAnsi="Times New Roman" w:cs="Times New Roman"/>
          <w:sz w:val="24"/>
          <w:szCs w:val="24"/>
        </w:rPr>
        <w:t xml:space="preserve"> 2002: </w:t>
      </w:r>
      <w:r w:rsidR="00BE3357" w:rsidRPr="00A60FD8">
        <w:rPr>
          <w:rFonts w:ascii="Times New Roman" w:hAnsi="Times New Roman" w:cs="Times New Roman"/>
          <w:sz w:val="24"/>
          <w:szCs w:val="24"/>
        </w:rPr>
        <w:t>116-125)</w:t>
      </w:r>
      <w:r w:rsidR="0033237B" w:rsidRPr="00A60FD8">
        <w:rPr>
          <w:rFonts w:ascii="Times New Roman" w:hAnsi="Times New Roman" w:cs="Times New Roman"/>
          <w:sz w:val="24"/>
          <w:szCs w:val="24"/>
        </w:rPr>
        <w:t xml:space="preserve">. </w:t>
      </w:r>
    </w:p>
    <w:p w:rsidR="004A1CB8" w:rsidRPr="00A60FD8" w:rsidRDefault="0033237B" w:rsidP="0016715E">
      <w:pPr>
        <w:spacing w:after="0" w:line="360" w:lineRule="auto"/>
        <w:ind w:firstLine="397"/>
        <w:jc w:val="both"/>
        <w:rPr>
          <w:rFonts w:ascii="Times New Roman" w:hAnsi="Times New Roman" w:cs="Times New Roman"/>
          <w:iCs/>
          <w:sz w:val="24"/>
          <w:szCs w:val="24"/>
        </w:rPr>
      </w:pPr>
      <w:r w:rsidRPr="00A60FD8">
        <w:rPr>
          <w:rFonts w:ascii="Times New Roman" w:hAnsi="Times New Roman" w:cs="Times New Roman"/>
          <w:sz w:val="24"/>
          <w:szCs w:val="24"/>
        </w:rPr>
        <w:t xml:space="preserve">W celu wykorzystania zalet wewnętrznych przelewów natychmiastowych omawianych </w:t>
      </w:r>
      <w:r w:rsidR="00F6795B">
        <w:rPr>
          <w:rFonts w:ascii="Times New Roman" w:hAnsi="Times New Roman" w:cs="Times New Roman"/>
          <w:sz w:val="24"/>
          <w:szCs w:val="24"/>
        </w:rPr>
        <w:t>powyżej</w:t>
      </w:r>
      <w:r w:rsidRPr="00A60FD8">
        <w:rPr>
          <w:rFonts w:ascii="Times New Roman" w:hAnsi="Times New Roman" w:cs="Times New Roman"/>
          <w:sz w:val="24"/>
          <w:szCs w:val="24"/>
        </w:rPr>
        <w:t>, zaczęto dążyć do utworzenia systemu rozliczeń detalicznych czasu rzeczywistego</w:t>
      </w:r>
      <w:r w:rsidR="007D1B89" w:rsidRPr="00A60FD8">
        <w:rPr>
          <w:rFonts w:ascii="Times New Roman" w:hAnsi="Times New Roman" w:cs="Times New Roman"/>
          <w:sz w:val="24"/>
          <w:szCs w:val="24"/>
        </w:rPr>
        <w:t xml:space="preserve"> (jako rozwiązanie mające zniwelować wady systemu Elixir)</w:t>
      </w:r>
      <w:r w:rsidRPr="00A60FD8">
        <w:rPr>
          <w:rFonts w:ascii="Times New Roman" w:hAnsi="Times New Roman" w:cs="Times New Roman"/>
          <w:sz w:val="24"/>
          <w:szCs w:val="24"/>
        </w:rPr>
        <w:t>.  Do najważniejszych rozwiązań zaliczyć można obecnie usługę Krajowej Izby Rozliczeniowej (o nazwie Express Elixir) oraz rozwiązanie firmy BlueMedia (pod nazwą BlueCash).</w:t>
      </w:r>
      <w:r w:rsidR="007D1B89" w:rsidRPr="00A60FD8">
        <w:rPr>
          <w:rFonts w:ascii="Times New Roman" w:hAnsi="Times New Roman" w:cs="Times New Roman"/>
          <w:sz w:val="24"/>
          <w:szCs w:val="24"/>
        </w:rPr>
        <w:t xml:space="preserve"> </w:t>
      </w:r>
      <w:r w:rsidR="004A1CB8" w:rsidRPr="00A60FD8">
        <w:rPr>
          <w:rFonts w:ascii="Times New Roman" w:hAnsi="Times New Roman" w:cs="Times New Roman"/>
          <w:sz w:val="24"/>
          <w:szCs w:val="24"/>
        </w:rPr>
        <w:t>Łączn</w:t>
      </w:r>
      <w:r w:rsidR="007D1B89" w:rsidRPr="00A60FD8">
        <w:rPr>
          <w:rFonts w:ascii="Times New Roman" w:hAnsi="Times New Roman" w:cs="Times New Roman"/>
          <w:sz w:val="24"/>
          <w:szCs w:val="24"/>
        </w:rPr>
        <w:t>a</w:t>
      </w:r>
      <w:r w:rsidR="004A1CB8" w:rsidRPr="00A60FD8">
        <w:rPr>
          <w:rFonts w:ascii="Times New Roman" w:hAnsi="Times New Roman" w:cs="Times New Roman"/>
          <w:sz w:val="24"/>
          <w:szCs w:val="24"/>
        </w:rPr>
        <w:t xml:space="preserve"> </w:t>
      </w:r>
      <w:r w:rsidR="007D1B89" w:rsidRPr="00A60FD8">
        <w:rPr>
          <w:rFonts w:ascii="Times New Roman" w:hAnsi="Times New Roman" w:cs="Times New Roman"/>
          <w:sz w:val="24"/>
          <w:szCs w:val="24"/>
        </w:rPr>
        <w:t xml:space="preserve">ilość </w:t>
      </w:r>
      <w:r w:rsidR="004A1CB8" w:rsidRPr="00A60FD8">
        <w:rPr>
          <w:rFonts w:ascii="Times New Roman" w:hAnsi="Times New Roman" w:cs="Times New Roman"/>
          <w:sz w:val="24"/>
          <w:szCs w:val="24"/>
        </w:rPr>
        <w:t>zlece</w:t>
      </w:r>
      <w:r w:rsidR="007D1B89" w:rsidRPr="00A60FD8">
        <w:rPr>
          <w:rFonts w:ascii="Times New Roman" w:hAnsi="Times New Roman" w:cs="Times New Roman"/>
          <w:sz w:val="24"/>
          <w:szCs w:val="24"/>
        </w:rPr>
        <w:t>ń w</w:t>
      </w:r>
      <w:r w:rsidR="004A1CB8" w:rsidRPr="00A60FD8">
        <w:rPr>
          <w:rFonts w:ascii="Times New Roman" w:hAnsi="Times New Roman" w:cs="Times New Roman"/>
          <w:sz w:val="24"/>
          <w:szCs w:val="24"/>
        </w:rPr>
        <w:t xml:space="preserve"> BlueCash oraz Express Elixir stanowi obecnie jedynie około 0,20% </w:t>
      </w:r>
      <w:r w:rsidR="007D1B89" w:rsidRPr="00A60FD8">
        <w:rPr>
          <w:rFonts w:ascii="Times New Roman" w:hAnsi="Times New Roman" w:cs="Times New Roman"/>
          <w:sz w:val="24"/>
          <w:szCs w:val="24"/>
        </w:rPr>
        <w:t xml:space="preserve">liczby </w:t>
      </w:r>
      <w:r w:rsidR="004A1CB8" w:rsidRPr="00A60FD8">
        <w:rPr>
          <w:rFonts w:ascii="Times New Roman" w:hAnsi="Times New Roman" w:cs="Times New Roman"/>
          <w:sz w:val="24"/>
          <w:szCs w:val="24"/>
        </w:rPr>
        <w:t>zleceń w systemie Elixir</w:t>
      </w:r>
      <w:r w:rsidR="00452256">
        <w:rPr>
          <w:rFonts w:ascii="Times New Roman" w:hAnsi="Times New Roman" w:cs="Times New Roman"/>
          <w:sz w:val="24"/>
          <w:szCs w:val="24"/>
        </w:rPr>
        <w:t xml:space="preserve"> (NBP </w:t>
      </w:r>
      <w:r w:rsidR="00452256">
        <w:rPr>
          <w:rFonts w:ascii="Times New Roman" w:hAnsi="Times New Roman" w:cs="Times New Roman"/>
          <w:sz w:val="24"/>
          <w:szCs w:val="24"/>
        </w:rPr>
        <w:lastRenderedPageBreak/>
        <w:t>2015</w:t>
      </w:r>
      <w:r w:rsidR="009D072D">
        <w:rPr>
          <w:rFonts w:ascii="Times New Roman" w:hAnsi="Times New Roman" w:cs="Times New Roman"/>
          <w:sz w:val="24"/>
          <w:szCs w:val="24"/>
        </w:rPr>
        <w:t>a</w:t>
      </w:r>
      <w:r w:rsidR="007A579F">
        <w:rPr>
          <w:rFonts w:ascii="Times New Roman" w:hAnsi="Times New Roman" w:cs="Times New Roman"/>
          <w:sz w:val="24"/>
          <w:szCs w:val="24"/>
        </w:rPr>
        <w:t>: 14-24</w:t>
      </w:r>
      <w:r w:rsidR="00452256">
        <w:rPr>
          <w:rFonts w:ascii="Times New Roman" w:hAnsi="Times New Roman" w:cs="Times New Roman"/>
          <w:sz w:val="24"/>
          <w:szCs w:val="24"/>
        </w:rPr>
        <w:t>)</w:t>
      </w:r>
      <w:r w:rsidR="004A1CB8" w:rsidRPr="00A60FD8">
        <w:rPr>
          <w:rFonts w:ascii="Times New Roman" w:hAnsi="Times New Roman" w:cs="Times New Roman"/>
          <w:sz w:val="24"/>
          <w:szCs w:val="24"/>
        </w:rPr>
        <w:t>. Jednakże w pespektywie rozwoju przelewów natychmiastowych, istotny wniosek dotyczy popularności określonej metody płatności w sklepach internetowych.</w:t>
      </w:r>
      <w:r w:rsidR="001F5036" w:rsidRPr="00A60FD8">
        <w:rPr>
          <w:rFonts w:ascii="Times New Roman" w:hAnsi="Times New Roman" w:cs="Times New Roman"/>
          <w:sz w:val="24"/>
          <w:szCs w:val="24"/>
        </w:rPr>
        <w:t xml:space="preserve"> </w:t>
      </w:r>
      <w:r w:rsidR="004A1CB8" w:rsidRPr="00A60FD8">
        <w:rPr>
          <w:rFonts w:ascii="Times New Roman" w:hAnsi="Times New Roman" w:cs="Times New Roman"/>
          <w:sz w:val="24"/>
          <w:szCs w:val="24"/>
        </w:rPr>
        <w:t xml:space="preserve"> </w:t>
      </w:r>
      <w:r w:rsidR="001F5036" w:rsidRPr="00A60FD8">
        <w:rPr>
          <w:rFonts w:ascii="Times New Roman" w:hAnsi="Times New Roman" w:cs="Times New Roman"/>
          <w:sz w:val="24"/>
          <w:szCs w:val="24"/>
        </w:rPr>
        <w:t>Dostępne dane mówią o tym</w:t>
      </w:r>
      <w:r w:rsidR="004A1CB8" w:rsidRPr="00A60FD8">
        <w:rPr>
          <w:rFonts w:ascii="Times New Roman" w:hAnsi="Times New Roman" w:cs="Times New Roman"/>
          <w:sz w:val="24"/>
          <w:szCs w:val="24"/>
        </w:rPr>
        <w:t xml:space="preserve">, że szybki przelew internetowy </w:t>
      </w:r>
      <w:r w:rsidR="004C2BB2">
        <w:rPr>
          <w:rFonts w:ascii="Times New Roman" w:hAnsi="Times New Roman" w:cs="Times New Roman"/>
          <w:sz w:val="24"/>
          <w:szCs w:val="24"/>
        </w:rPr>
        <w:t>w Polsce j</w:t>
      </w:r>
      <w:r w:rsidR="004A1CB8" w:rsidRPr="00A60FD8">
        <w:rPr>
          <w:rFonts w:ascii="Times New Roman" w:hAnsi="Times New Roman" w:cs="Times New Roman"/>
          <w:sz w:val="24"/>
          <w:szCs w:val="24"/>
        </w:rPr>
        <w:t>est prawie tak popularny w e-handlu ja</w:t>
      </w:r>
      <w:r w:rsidR="00706EB7">
        <w:rPr>
          <w:rFonts w:ascii="Times New Roman" w:hAnsi="Times New Roman" w:cs="Times New Roman"/>
          <w:sz w:val="24"/>
          <w:szCs w:val="24"/>
        </w:rPr>
        <w:t>k przelew tradycyjny</w:t>
      </w:r>
      <w:r w:rsidR="004A1CB8" w:rsidRPr="00A60FD8">
        <w:rPr>
          <w:rFonts w:ascii="Times New Roman" w:hAnsi="Times New Roman" w:cs="Times New Roman"/>
          <w:sz w:val="24"/>
          <w:szCs w:val="24"/>
        </w:rPr>
        <w:t>, czy wykorzystanie karty płatniczej</w:t>
      </w:r>
      <w:r w:rsidR="00972764">
        <w:rPr>
          <w:rFonts w:ascii="Times New Roman" w:hAnsi="Times New Roman" w:cs="Times New Roman"/>
          <w:sz w:val="24"/>
          <w:szCs w:val="24"/>
        </w:rPr>
        <w:t xml:space="preserve"> (Gończak 2014: </w:t>
      </w:r>
      <w:r w:rsidR="007D1A64" w:rsidRPr="00A60FD8">
        <w:rPr>
          <w:rFonts w:ascii="Times New Roman" w:hAnsi="Times New Roman" w:cs="Times New Roman"/>
          <w:sz w:val="24"/>
          <w:szCs w:val="24"/>
        </w:rPr>
        <w:t>16)</w:t>
      </w:r>
      <w:r w:rsidR="004A1CB8" w:rsidRPr="00A60FD8">
        <w:rPr>
          <w:rFonts w:ascii="Times New Roman" w:hAnsi="Times New Roman" w:cs="Times New Roman"/>
          <w:sz w:val="24"/>
          <w:szCs w:val="24"/>
        </w:rPr>
        <w:t>.</w:t>
      </w:r>
    </w:p>
    <w:p w:rsidR="004A1CB8" w:rsidRPr="00A60FD8" w:rsidRDefault="004A1CB8" w:rsidP="00DF0F13">
      <w:pPr>
        <w:spacing w:after="0" w:line="240" w:lineRule="auto"/>
        <w:jc w:val="both"/>
        <w:rPr>
          <w:rFonts w:ascii="Times New Roman" w:hAnsi="Times New Roman" w:cs="Times New Roman"/>
          <w:sz w:val="24"/>
          <w:szCs w:val="24"/>
        </w:rPr>
      </w:pPr>
    </w:p>
    <w:p w:rsidR="0033237B" w:rsidRPr="00A60FD8" w:rsidRDefault="0033237B" w:rsidP="007A7779">
      <w:pPr>
        <w:spacing w:after="0" w:line="360" w:lineRule="auto"/>
        <w:jc w:val="both"/>
        <w:rPr>
          <w:rFonts w:ascii="Times New Roman" w:hAnsi="Times New Roman" w:cs="Times New Roman"/>
          <w:i/>
          <w:sz w:val="24"/>
          <w:szCs w:val="24"/>
        </w:rPr>
      </w:pPr>
      <w:r w:rsidRPr="00A60FD8">
        <w:rPr>
          <w:rFonts w:ascii="Times New Roman" w:hAnsi="Times New Roman" w:cs="Times New Roman"/>
          <w:b/>
          <w:bCs/>
          <w:i/>
          <w:sz w:val="24"/>
          <w:szCs w:val="24"/>
        </w:rPr>
        <w:t xml:space="preserve">Inne rozwiązania - </w:t>
      </w:r>
      <w:r w:rsidR="0062115E" w:rsidRPr="00A60FD8">
        <w:rPr>
          <w:rFonts w:ascii="Times New Roman" w:hAnsi="Times New Roman" w:cs="Times New Roman"/>
          <w:b/>
          <w:bCs/>
          <w:i/>
          <w:sz w:val="24"/>
          <w:szCs w:val="24"/>
        </w:rPr>
        <w:t>p</w:t>
      </w:r>
      <w:r w:rsidRPr="00A60FD8">
        <w:rPr>
          <w:rFonts w:ascii="Times New Roman" w:hAnsi="Times New Roman" w:cs="Times New Roman"/>
          <w:b/>
          <w:bCs/>
          <w:i/>
          <w:sz w:val="24"/>
          <w:szCs w:val="24"/>
        </w:rPr>
        <w:t xml:space="preserve">ortfele elektroniczne i </w:t>
      </w:r>
      <w:r w:rsidR="0062115E" w:rsidRPr="00A60FD8">
        <w:rPr>
          <w:rFonts w:ascii="Times New Roman" w:hAnsi="Times New Roman" w:cs="Times New Roman"/>
          <w:b/>
          <w:bCs/>
          <w:i/>
          <w:sz w:val="24"/>
          <w:szCs w:val="24"/>
        </w:rPr>
        <w:t>p</w:t>
      </w:r>
      <w:r w:rsidRPr="00A60FD8">
        <w:rPr>
          <w:rFonts w:ascii="Times New Roman" w:hAnsi="Times New Roman" w:cs="Times New Roman"/>
          <w:b/>
          <w:bCs/>
          <w:i/>
          <w:sz w:val="24"/>
          <w:szCs w:val="24"/>
        </w:rPr>
        <w:t>łatności biometryczne</w:t>
      </w:r>
    </w:p>
    <w:p w:rsidR="0033237B" w:rsidRPr="00A60FD8" w:rsidRDefault="0033237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Spośród tych rozwiązań najważniejszymi są wyspecjalizowane serwisy płatnicze. Serwisy te umożliwiają  użytk</w:t>
      </w:r>
      <w:r w:rsidR="0021623A">
        <w:rPr>
          <w:rFonts w:ascii="Times New Roman" w:hAnsi="Times New Roman" w:cs="Times New Roman"/>
          <w:sz w:val="24"/>
          <w:szCs w:val="24"/>
        </w:rPr>
        <w:t xml:space="preserve">ownikowi transfer środków, na własne wewnętrzne konto, </w:t>
      </w:r>
      <w:r w:rsidRPr="00A60FD8">
        <w:rPr>
          <w:rFonts w:ascii="Times New Roman" w:hAnsi="Times New Roman" w:cs="Times New Roman"/>
          <w:sz w:val="24"/>
          <w:szCs w:val="24"/>
        </w:rPr>
        <w:t>w celu korzystania z</w:t>
      </w:r>
      <w:r w:rsidR="00855177">
        <w:rPr>
          <w:rFonts w:ascii="Times New Roman" w:hAnsi="Times New Roman" w:cs="Times New Roman"/>
          <w:sz w:val="24"/>
          <w:szCs w:val="24"/>
        </w:rPr>
        <w:t xml:space="preserve"> tych</w:t>
      </w:r>
      <w:r w:rsidR="00556BE0">
        <w:rPr>
          <w:rFonts w:ascii="Times New Roman" w:hAnsi="Times New Roman" w:cs="Times New Roman"/>
          <w:sz w:val="24"/>
          <w:szCs w:val="24"/>
        </w:rPr>
        <w:t xml:space="preserve"> środków</w:t>
      </w:r>
      <w:r w:rsidRPr="00A60FD8">
        <w:rPr>
          <w:rFonts w:ascii="Times New Roman" w:hAnsi="Times New Roman" w:cs="Times New Roman"/>
          <w:sz w:val="24"/>
          <w:szCs w:val="24"/>
        </w:rPr>
        <w:t xml:space="preserve"> w sklepach, które akceptują dany sposób płatności. Serwisy te wpisują się w klasę systemów „pre–paid”. Najważniejszym serwisem typu elektronicznego portfela jest międzynarodowy serwis PayPal.</w:t>
      </w:r>
    </w:p>
    <w:p w:rsidR="00EE765B" w:rsidRDefault="00EE765B" w:rsidP="0016715E">
      <w:pPr>
        <w:spacing w:after="0" w:line="360" w:lineRule="auto"/>
        <w:ind w:firstLine="397"/>
        <w:jc w:val="both"/>
        <w:rPr>
          <w:rFonts w:ascii="Times New Roman" w:hAnsi="Times New Roman" w:cs="Times New Roman"/>
          <w:sz w:val="24"/>
          <w:szCs w:val="24"/>
        </w:rPr>
      </w:pPr>
    </w:p>
    <w:p w:rsidR="00F40542" w:rsidRDefault="0033237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Osobnym zagadnieniem są płatności biometryczne. W Polsce płatności biometryczne znalazły się w sferze zainteresowań banków spółdzielczych. </w:t>
      </w:r>
      <w:r w:rsidR="004A1CB8" w:rsidRPr="00A60FD8">
        <w:rPr>
          <w:rFonts w:ascii="Times New Roman" w:hAnsi="Times New Roman" w:cs="Times New Roman"/>
          <w:sz w:val="24"/>
          <w:szCs w:val="24"/>
        </w:rPr>
        <w:t>Obecnie ożywione prace nad nimi prowadzone są przez konsorcjum m.in. PKO BP oraz Politechniki Gdańskiej (np. biometryczne możliwości wypłaty z bankomatów)</w:t>
      </w:r>
      <w:r w:rsidR="00972764">
        <w:rPr>
          <w:rFonts w:ascii="Times New Roman" w:hAnsi="Times New Roman" w:cs="Times New Roman"/>
          <w:sz w:val="24"/>
          <w:szCs w:val="24"/>
        </w:rPr>
        <w:t xml:space="preserve"> (Money.pl </w:t>
      </w:r>
      <w:r w:rsidR="005F29F5" w:rsidRPr="00A60FD8">
        <w:rPr>
          <w:rFonts w:ascii="Times New Roman" w:hAnsi="Times New Roman" w:cs="Times New Roman"/>
          <w:sz w:val="24"/>
          <w:szCs w:val="24"/>
        </w:rPr>
        <w:t>2015)</w:t>
      </w:r>
      <w:r w:rsidR="004A1CB8" w:rsidRPr="00A60FD8">
        <w:rPr>
          <w:rFonts w:ascii="Times New Roman" w:hAnsi="Times New Roman" w:cs="Times New Roman"/>
          <w:sz w:val="24"/>
          <w:szCs w:val="24"/>
        </w:rPr>
        <w:t xml:space="preserve">. </w:t>
      </w:r>
    </w:p>
    <w:p w:rsidR="00FE1AFF" w:rsidRPr="00A60FD8" w:rsidRDefault="00FE1AFF" w:rsidP="0016715E">
      <w:pPr>
        <w:spacing w:after="0" w:line="360" w:lineRule="auto"/>
        <w:ind w:firstLine="397"/>
        <w:jc w:val="both"/>
        <w:rPr>
          <w:rFonts w:ascii="Times New Roman" w:hAnsi="Times New Roman" w:cs="Times New Roman"/>
          <w:sz w:val="24"/>
          <w:szCs w:val="24"/>
        </w:rPr>
      </w:pPr>
    </w:p>
    <w:p w:rsidR="00F40542" w:rsidRPr="00A60FD8" w:rsidRDefault="00F40542"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Oczywiście należy zwrócić uwagę, że poszczególne grupy metod dokonywania płatności elektronicznych czasami mocno na siebie zachodzą (np. płatności mobilna w oparciu o portfel elektroniczny, czy też płatność mobilna zbliżeniowa a płatność zbliżeniowa kartą). </w:t>
      </w:r>
    </w:p>
    <w:p w:rsidR="00FA3A30" w:rsidRPr="00A60FD8" w:rsidRDefault="00FA3A30" w:rsidP="00DF0F13">
      <w:pPr>
        <w:spacing w:after="0" w:line="240" w:lineRule="auto"/>
        <w:jc w:val="both"/>
        <w:rPr>
          <w:rFonts w:ascii="Times New Roman" w:hAnsi="Times New Roman" w:cs="Times New Roman"/>
          <w:sz w:val="24"/>
          <w:szCs w:val="24"/>
        </w:rPr>
      </w:pPr>
    </w:p>
    <w:p w:rsidR="0033237B" w:rsidRPr="00A60FD8" w:rsidRDefault="00340450" w:rsidP="003404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00927726" w:rsidRPr="00A60FD8">
        <w:rPr>
          <w:rFonts w:ascii="Times New Roman" w:hAnsi="Times New Roman" w:cs="Times New Roman"/>
          <w:b/>
          <w:sz w:val="24"/>
          <w:szCs w:val="24"/>
        </w:rPr>
        <w:t xml:space="preserve">. </w:t>
      </w:r>
      <w:r w:rsidR="001C350D" w:rsidRPr="00A60FD8">
        <w:rPr>
          <w:rFonts w:ascii="Times New Roman" w:hAnsi="Times New Roman" w:cs="Times New Roman"/>
          <w:b/>
          <w:sz w:val="24"/>
          <w:szCs w:val="24"/>
        </w:rPr>
        <w:t>Inteligentne</w:t>
      </w:r>
      <w:r w:rsidR="007677CC" w:rsidRPr="00A60FD8">
        <w:rPr>
          <w:rFonts w:ascii="Times New Roman" w:hAnsi="Times New Roman" w:cs="Times New Roman"/>
          <w:b/>
          <w:sz w:val="24"/>
          <w:szCs w:val="24"/>
        </w:rPr>
        <w:t xml:space="preserve"> </w:t>
      </w:r>
      <w:r w:rsidR="001C350D" w:rsidRPr="00A60FD8">
        <w:rPr>
          <w:rFonts w:ascii="Times New Roman" w:hAnsi="Times New Roman" w:cs="Times New Roman"/>
          <w:b/>
          <w:sz w:val="24"/>
          <w:szCs w:val="24"/>
        </w:rPr>
        <w:t>miasta</w:t>
      </w:r>
      <w:r w:rsidR="007677CC" w:rsidRPr="00A60FD8">
        <w:rPr>
          <w:rFonts w:ascii="Times New Roman" w:hAnsi="Times New Roman" w:cs="Times New Roman"/>
          <w:b/>
          <w:sz w:val="24"/>
          <w:szCs w:val="24"/>
        </w:rPr>
        <w:t xml:space="preserve"> – wykorzystanie </w:t>
      </w:r>
      <w:r w:rsidR="001C350D" w:rsidRPr="00A60FD8">
        <w:rPr>
          <w:rFonts w:ascii="Times New Roman" w:hAnsi="Times New Roman" w:cs="Times New Roman"/>
          <w:b/>
          <w:sz w:val="24"/>
          <w:szCs w:val="24"/>
        </w:rPr>
        <w:t>płatności</w:t>
      </w:r>
      <w:r w:rsidR="007677CC" w:rsidRPr="00A60FD8">
        <w:rPr>
          <w:rFonts w:ascii="Times New Roman" w:hAnsi="Times New Roman" w:cs="Times New Roman"/>
          <w:b/>
          <w:sz w:val="24"/>
          <w:szCs w:val="24"/>
        </w:rPr>
        <w:t xml:space="preserve"> elektronicznych</w:t>
      </w:r>
    </w:p>
    <w:p w:rsidR="00F359B2" w:rsidRPr="00A60FD8" w:rsidRDefault="00F359B2" w:rsidP="00DF0F13">
      <w:pPr>
        <w:spacing w:after="0" w:line="240" w:lineRule="auto"/>
        <w:jc w:val="both"/>
        <w:rPr>
          <w:rFonts w:ascii="Times New Roman" w:hAnsi="Times New Roman" w:cs="Times New Roman"/>
          <w:b/>
          <w:sz w:val="24"/>
          <w:szCs w:val="24"/>
        </w:rPr>
      </w:pPr>
    </w:p>
    <w:p w:rsidR="0033237B" w:rsidRPr="00A60FD8" w:rsidRDefault="007677CC"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W poprzednim podpunkcie artykułu opisano najważniejsze nowoczesne metody dokonywania płatności elektronicznych. Pomimo </w:t>
      </w:r>
      <w:r w:rsidR="00927726" w:rsidRPr="00A60FD8">
        <w:rPr>
          <w:rFonts w:ascii="Times New Roman" w:hAnsi="Times New Roman" w:cs="Times New Roman"/>
          <w:sz w:val="24"/>
          <w:szCs w:val="24"/>
        </w:rPr>
        <w:t>różnorodnych</w:t>
      </w:r>
      <w:r w:rsidRPr="00A60FD8">
        <w:rPr>
          <w:rFonts w:ascii="Times New Roman" w:hAnsi="Times New Roman" w:cs="Times New Roman"/>
          <w:sz w:val="24"/>
          <w:szCs w:val="24"/>
        </w:rPr>
        <w:t xml:space="preserve"> możliwości ich </w:t>
      </w:r>
      <w:r w:rsidR="00927726" w:rsidRPr="00A60FD8">
        <w:rPr>
          <w:rFonts w:ascii="Times New Roman" w:hAnsi="Times New Roman" w:cs="Times New Roman"/>
          <w:sz w:val="24"/>
          <w:szCs w:val="24"/>
        </w:rPr>
        <w:t>wykorzystania</w:t>
      </w:r>
      <w:r w:rsidRPr="00A60FD8">
        <w:rPr>
          <w:rFonts w:ascii="Times New Roman" w:hAnsi="Times New Roman" w:cs="Times New Roman"/>
          <w:sz w:val="24"/>
          <w:szCs w:val="24"/>
        </w:rPr>
        <w:t xml:space="preserve"> </w:t>
      </w:r>
      <w:r w:rsidR="00927726" w:rsidRPr="00A60FD8">
        <w:rPr>
          <w:rFonts w:ascii="Times New Roman" w:hAnsi="Times New Roman" w:cs="Times New Roman"/>
          <w:sz w:val="24"/>
          <w:szCs w:val="24"/>
        </w:rPr>
        <w:t>intuicyjnie wydaje się</w:t>
      </w:r>
      <w:r w:rsidRPr="00A60FD8">
        <w:rPr>
          <w:rFonts w:ascii="Times New Roman" w:hAnsi="Times New Roman" w:cs="Times New Roman"/>
          <w:sz w:val="24"/>
          <w:szCs w:val="24"/>
        </w:rPr>
        <w:t>, że niektóre z tych metod</w:t>
      </w:r>
      <w:r w:rsidR="006C604E" w:rsidRPr="00A60FD8">
        <w:rPr>
          <w:rFonts w:ascii="Times New Roman" w:hAnsi="Times New Roman" w:cs="Times New Roman"/>
          <w:sz w:val="24"/>
          <w:szCs w:val="24"/>
        </w:rPr>
        <w:t>,</w:t>
      </w:r>
      <w:r w:rsidRPr="00A60FD8">
        <w:rPr>
          <w:rFonts w:ascii="Times New Roman" w:hAnsi="Times New Roman" w:cs="Times New Roman"/>
          <w:sz w:val="24"/>
          <w:szCs w:val="24"/>
        </w:rPr>
        <w:t xml:space="preserve"> w większym </w:t>
      </w:r>
      <w:r w:rsidR="00927726" w:rsidRPr="00A60FD8">
        <w:rPr>
          <w:rFonts w:ascii="Times New Roman" w:hAnsi="Times New Roman" w:cs="Times New Roman"/>
          <w:sz w:val="24"/>
          <w:szCs w:val="24"/>
        </w:rPr>
        <w:t xml:space="preserve">stopniu </w:t>
      </w:r>
      <w:r w:rsidRPr="00A60FD8">
        <w:rPr>
          <w:rFonts w:ascii="Times New Roman" w:hAnsi="Times New Roman" w:cs="Times New Roman"/>
          <w:sz w:val="24"/>
          <w:szCs w:val="24"/>
        </w:rPr>
        <w:t>niż pozostałe</w:t>
      </w:r>
      <w:r w:rsidR="006C604E" w:rsidRPr="00A60FD8">
        <w:rPr>
          <w:rFonts w:ascii="Times New Roman" w:hAnsi="Times New Roman" w:cs="Times New Roman"/>
          <w:sz w:val="24"/>
          <w:szCs w:val="24"/>
        </w:rPr>
        <w:t>,</w:t>
      </w:r>
      <w:r w:rsidRPr="00A60FD8">
        <w:rPr>
          <w:rFonts w:ascii="Times New Roman" w:hAnsi="Times New Roman" w:cs="Times New Roman"/>
          <w:sz w:val="24"/>
          <w:szCs w:val="24"/>
        </w:rPr>
        <w:t xml:space="preserve"> będą </w:t>
      </w:r>
      <w:r w:rsidR="0055698E">
        <w:rPr>
          <w:rFonts w:ascii="Times New Roman" w:hAnsi="Times New Roman" w:cs="Times New Roman"/>
          <w:sz w:val="24"/>
          <w:szCs w:val="24"/>
        </w:rPr>
        <w:t xml:space="preserve">obecnie </w:t>
      </w:r>
      <w:r w:rsidRPr="00A60FD8">
        <w:rPr>
          <w:rFonts w:ascii="Times New Roman" w:hAnsi="Times New Roman" w:cs="Times New Roman"/>
          <w:sz w:val="24"/>
          <w:szCs w:val="24"/>
        </w:rPr>
        <w:t xml:space="preserve">użyteczne dla </w:t>
      </w:r>
      <w:r w:rsidR="00927726" w:rsidRPr="00A60FD8">
        <w:rPr>
          <w:rFonts w:ascii="Times New Roman" w:hAnsi="Times New Roman" w:cs="Times New Roman"/>
          <w:sz w:val="24"/>
          <w:szCs w:val="24"/>
        </w:rPr>
        <w:t>mieszkańców</w:t>
      </w:r>
      <w:r w:rsidRPr="00A60FD8">
        <w:rPr>
          <w:rFonts w:ascii="Times New Roman" w:hAnsi="Times New Roman" w:cs="Times New Roman"/>
          <w:sz w:val="24"/>
          <w:szCs w:val="24"/>
        </w:rPr>
        <w:t xml:space="preserve"> inteligentnych miast.</w:t>
      </w:r>
    </w:p>
    <w:p w:rsidR="007677CC" w:rsidRPr="00A60FD8" w:rsidRDefault="00927726"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Wracając</w:t>
      </w:r>
      <w:r w:rsidR="007677CC" w:rsidRPr="00A60FD8">
        <w:rPr>
          <w:rFonts w:ascii="Times New Roman" w:hAnsi="Times New Roman" w:cs="Times New Roman"/>
          <w:sz w:val="24"/>
          <w:szCs w:val="24"/>
        </w:rPr>
        <w:t xml:space="preserve"> </w:t>
      </w:r>
      <w:r w:rsidRPr="00A60FD8">
        <w:rPr>
          <w:rFonts w:ascii="Times New Roman" w:hAnsi="Times New Roman" w:cs="Times New Roman"/>
          <w:sz w:val="24"/>
          <w:szCs w:val="24"/>
        </w:rPr>
        <w:t xml:space="preserve">do </w:t>
      </w:r>
      <w:r w:rsidR="00746B8D">
        <w:rPr>
          <w:rFonts w:ascii="Times New Roman" w:hAnsi="Times New Roman" w:cs="Times New Roman"/>
          <w:sz w:val="24"/>
          <w:szCs w:val="24"/>
        </w:rPr>
        <w:t>elementów graficznych</w:t>
      </w:r>
      <w:r w:rsidR="007677CC" w:rsidRPr="00A60FD8">
        <w:rPr>
          <w:rFonts w:ascii="Times New Roman" w:hAnsi="Times New Roman" w:cs="Times New Roman"/>
          <w:sz w:val="24"/>
          <w:szCs w:val="24"/>
        </w:rPr>
        <w:t xml:space="preserve"> </w:t>
      </w:r>
      <w:r w:rsidRPr="00A60FD8">
        <w:rPr>
          <w:rFonts w:ascii="Times New Roman" w:hAnsi="Times New Roman" w:cs="Times New Roman"/>
          <w:sz w:val="24"/>
          <w:szCs w:val="24"/>
        </w:rPr>
        <w:t>zawartych</w:t>
      </w:r>
      <w:r w:rsidR="007677CC" w:rsidRPr="00A60FD8">
        <w:rPr>
          <w:rFonts w:ascii="Times New Roman" w:hAnsi="Times New Roman" w:cs="Times New Roman"/>
          <w:sz w:val="24"/>
          <w:szCs w:val="24"/>
        </w:rPr>
        <w:t xml:space="preserve"> w </w:t>
      </w:r>
      <w:r w:rsidRPr="00A60FD8">
        <w:rPr>
          <w:rFonts w:ascii="Times New Roman" w:hAnsi="Times New Roman" w:cs="Times New Roman"/>
          <w:sz w:val="24"/>
          <w:szCs w:val="24"/>
        </w:rPr>
        <w:t>pierwszej</w:t>
      </w:r>
      <w:r w:rsidR="007677CC" w:rsidRPr="00A60FD8">
        <w:rPr>
          <w:rFonts w:ascii="Times New Roman" w:hAnsi="Times New Roman" w:cs="Times New Roman"/>
          <w:sz w:val="24"/>
          <w:szCs w:val="24"/>
        </w:rPr>
        <w:t xml:space="preserve"> części prezentowanego opracowania </w:t>
      </w:r>
      <w:r w:rsidRPr="00A60FD8">
        <w:rPr>
          <w:rFonts w:ascii="Times New Roman" w:hAnsi="Times New Roman" w:cs="Times New Roman"/>
          <w:sz w:val="24"/>
          <w:szCs w:val="24"/>
        </w:rPr>
        <w:t>(</w:t>
      </w:r>
      <w:r w:rsidR="00F14522">
        <w:rPr>
          <w:rFonts w:ascii="Times New Roman" w:hAnsi="Times New Roman" w:cs="Times New Roman"/>
          <w:sz w:val="24"/>
          <w:szCs w:val="24"/>
        </w:rPr>
        <w:t>rysun</w:t>
      </w:r>
      <w:r w:rsidR="00FD1BE5">
        <w:rPr>
          <w:rFonts w:ascii="Times New Roman" w:hAnsi="Times New Roman" w:cs="Times New Roman"/>
          <w:sz w:val="24"/>
          <w:szCs w:val="24"/>
        </w:rPr>
        <w:t>e</w:t>
      </w:r>
      <w:r w:rsidR="00F14522">
        <w:rPr>
          <w:rFonts w:ascii="Times New Roman" w:hAnsi="Times New Roman" w:cs="Times New Roman"/>
          <w:sz w:val="24"/>
          <w:szCs w:val="24"/>
        </w:rPr>
        <w:t>k 1 oraz tabela 1</w:t>
      </w:r>
      <w:r w:rsidRPr="00A60FD8">
        <w:rPr>
          <w:rFonts w:ascii="Times New Roman" w:hAnsi="Times New Roman" w:cs="Times New Roman"/>
          <w:sz w:val="24"/>
          <w:szCs w:val="24"/>
        </w:rPr>
        <w:t>)</w:t>
      </w:r>
      <w:r w:rsidR="006C604E" w:rsidRPr="00A60FD8">
        <w:rPr>
          <w:rFonts w:ascii="Times New Roman" w:hAnsi="Times New Roman" w:cs="Times New Roman"/>
          <w:sz w:val="24"/>
          <w:szCs w:val="24"/>
        </w:rPr>
        <w:t>,</w:t>
      </w:r>
      <w:r w:rsidR="007677CC" w:rsidRPr="00A60FD8">
        <w:rPr>
          <w:rFonts w:ascii="Times New Roman" w:hAnsi="Times New Roman" w:cs="Times New Roman"/>
          <w:sz w:val="24"/>
          <w:szCs w:val="24"/>
        </w:rPr>
        <w:t xml:space="preserve"> można pokusić się na wyróżnienie pewnych </w:t>
      </w:r>
      <w:r w:rsidR="006C604E" w:rsidRPr="00A60FD8">
        <w:rPr>
          <w:rFonts w:ascii="Times New Roman" w:hAnsi="Times New Roman" w:cs="Times New Roman"/>
          <w:sz w:val="24"/>
          <w:szCs w:val="24"/>
        </w:rPr>
        <w:t>aspektów funkcjonowania smart city</w:t>
      </w:r>
      <w:r w:rsidR="00746B8D">
        <w:rPr>
          <w:rFonts w:ascii="Times New Roman" w:hAnsi="Times New Roman" w:cs="Times New Roman"/>
          <w:sz w:val="24"/>
          <w:szCs w:val="24"/>
        </w:rPr>
        <w:t>,</w:t>
      </w:r>
      <w:r w:rsidR="006C604E" w:rsidRPr="00A60FD8">
        <w:rPr>
          <w:rFonts w:ascii="Times New Roman" w:hAnsi="Times New Roman" w:cs="Times New Roman"/>
          <w:sz w:val="24"/>
          <w:szCs w:val="24"/>
        </w:rPr>
        <w:t xml:space="preserve"> mogących </w:t>
      </w:r>
      <w:r w:rsidR="007677CC" w:rsidRPr="00A60FD8">
        <w:rPr>
          <w:rFonts w:ascii="Times New Roman" w:hAnsi="Times New Roman" w:cs="Times New Roman"/>
          <w:sz w:val="24"/>
          <w:szCs w:val="24"/>
        </w:rPr>
        <w:t xml:space="preserve">w zdecydowanie większym stopniu </w:t>
      </w:r>
      <w:r w:rsidR="006C604E" w:rsidRPr="00A60FD8">
        <w:rPr>
          <w:rFonts w:ascii="Times New Roman" w:hAnsi="Times New Roman" w:cs="Times New Roman"/>
          <w:sz w:val="24"/>
          <w:szCs w:val="24"/>
        </w:rPr>
        <w:t xml:space="preserve">rozwijać się </w:t>
      </w:r>
      <w:r w:rsidR="007677CC" w:rsidRPr="00A60FD8">
        <w:rPr>
          <w:rFonts w:ascii="Times New Roman" w:hAnsi="Times New Roman" w:cs="Times New Roman"/>
          <w:sz w:val="24"/>
          <w:szCs w:val="24"/>
        </w:rPr>
        <w:t xml:space="preserve">w oparciu o </w:t>
      </w:r>
      <w:r w:rsidR="006C604E" w:rsidRPr="00A60FD8">
        <w:rPr>
          <w:rFonts w:ascii="Times New Roman" w:hAnsi="Times New Roman" w:cs="Times New Roman"/>
          <w:sz w:val="24"/>
          <w:szCs w:val="24"/>
        </w:rPr>
        <w:t>wykorzystanie płatności elektronicznych</w:t>
      </w:r>
      <w:r w:rsidR="007677CC" w:rsidRPr="00A60FD8">
        <w:rPr>
          <w:rFonts w:ascii="Times New Roman" w:hAnsi="Times New Roman" w:cs="Times New Roman"/>
          <w:sz w:val="24"/>
          <w:szCs w:val="24"/>
        </w:rPr>
        <w:t>.</w:t>
      </w:r>
      <w:r w:rsidR="00F51CE5" w:rsidRPr="00A60FD8">
        <w:rPr>
          <w:rFonts w:ascii="Times New Roman" w:hAnsi="Times New Roman" w:cs="Times New Roman"/>
          <w:sz w:val="24"/>
          <w:szCs w:val="24"/>
        </w:rPr>
        <w:t xml:space="preserve"> Poniżej </w:t>
      </w:r>
      <w:r w:rsidR="00CC67FE" w:rsidRPr="00A60FD8">
        <w:rPr>
          <w:rFonts w:ascii="Times New Roman" w:hAnsi="Times New Roman" w:cs="Times New Roman"/>
          <w:sz w:val="24"/>
          <w:szCs w:val="24"/>
        </w:rPr>
        <w:t>(</w:t>
      </w:r>
      <w:r w:rsidR="00732C8B" w:rsidRPr="00A60FD8">
        <w:rPr>
          <w:rFonts w:ascii="Times New Roman" w:hAnsi="Times New Roman" w:cs="Times New Roman"/>
          <w:sz w:val="24"/>
          <w:szCs w:val="24"/>
        </w:rPr>
        <w:t>tabela</w:t>
      </w:r>
      <w:r w:rsidR="00CC67FE" w:rsidRPr="00A60FD8">
        <w:rPr>
          <w:rFonts w:ascii="Times New Roman" w:hAnsi="Times New Roman" w:cs="Times New Roman"/>
          <w:sz w:val="24"/>
          <w:szCs w:val="24"/>
        </w:rPr>
        <w:t xml:space="preserve"> </w:t>
      </w:r>
      <w:r w:rsidR="00F14522">
        <w:rPr>
          <w:rFonts w:ascii="Times New Roman" w:hAnsi="Times New Roman" w:cs="Times New Roman"/>
          <w:sz w:val="24"/>
          <w:szCs w:val="24"/>
        </w:rPr>
        <w:t>2</w:t>
      </w:r>
      <w:r w:rsidR="00CC67FE" w:rsidRPr="00A60FD8">
        <w:rPr>
          <w:rFonts w:ascii="Times New Roman" w:hAnsi="Times New Roman" w:cs="Times New Roman"/>
          <w:sz w:val="24"/>
          <w:szCs w:val="24"/>
        </w:rPr>
        <w:t xml:space="preserve">) </w:t>
      </w:r>
      <w:r w:rsidR="00F51CE5" w:rsidRPr="00A60FD8">
        <w:rPr>
          <w:rFonts w:ascii="Times New Roman" w:hAnsi="Times New Roman" w:cs="Times New Roman"/>
          <w:sz w:val="24"/>
          <w:szCs w:val="24"/>
        </w:rPr>
        <w:t xml:space="preserve">przedstawiono </w:t>
      </w:r>
      <w:r w:rsidR="00CC67FE" w:rsidRPr="00A60FD8">
        <w:rPr>
          <w:rFonts w:ascii="Times New Roman" w:hAnsi="Times New Roman" w:cs="Times New Roman"/>
          <w:sz w:val="24"/>
          <w:szCs w:val="24"/>
        </w:rPr>
        <w:t>aspekty funkcjonowania inteligentnego miasta najbardziej podatne na wykorzystanie elektronicznych płatności w ramach poszczególnych koncepcji składowych inteligentnego miasta.</w:t>
      </w:r>
    </w:p>
    <w:p w:rsidR="00732C8B" w:rsidRPr="00A60FD8" w:rsidRDefault="00732C8B" w:rsidP="00DF0F13">
      <w:pPr>
        <w:spacing w:after="0" w:line="240" w:lineRule="auto"/>
        <w:jc w:val="both"/>
        <w:rPr>
          <w:rFonts w:ascii="Times New Roman" w:hAnsi="Times New Roman" w:cs="Times New Roman"/>
          <w:sz w:val="24"/>
          <w:szCs w:val="24"/>
        </w:rPr>
      </w:pPr>
    </w:p>
    <w:p w:rsidR="007677CC" w:rsidRPr="000D6746" w:rsidRDefault="005C6D2C" w:rsidP="000D6746">
      <w:pPr>
        <w:keepNext/>
        <w:keepLines/>
        <w:widowControl w:val="0"/>
        <w:spacing w:after="0" w:line="240" w:lineRule="auto"/>
        <w:jc w:val="center"/>
        <w:rPr>
          <w:rFonts w:ascii="Times New Roman" w:hAnsi="Times New Roman" w:cs="Times New Roman"/>
          <w:sz w:val="20"/>
          <w:szCs w:val="20"/>
        </w:rPr>
      </w:pPr>
      <w:r w:rsidRPr="000D6746">
        <w:rPr>
          <w:rFonts w:ascii="Times New Roman" w:hAnsi="Times New Roman" w:cs="Times New Roman"/>
          <w:sz w:val="20"/>
          <w:szCs w:val="20"/>
        </w:rPr>
        <w:lastRenderedPageBreak/>
        <w:t>Tabela</w:t>
      </w:r>
      <w:r w:rsidR="00F14522">
        <w:rPr>
          <w:rFonts w:ascii="Times New Roman" w:hAnsi="Times New Roman" w:cs="Times New Roman"/>
          <w:sz w:val="20"/>
          <w:szCs w:val="20"/>
        </w:rPr>
        <w:t xml:space="preserve"> 2</w:t>
      </w:r>
      <w:r w:rsidRPr="000D6746">
        <w:rPr>
          <w:rFonts w:ascii="Times New Roman" w:hAnsi="Times New Roman" w:cs="Times New Roman"/>
          <w:sz w:val="20"/>
          <w:szCs w:val="20"/>
        </w:rPr>
        <w:t>.</w:t>
      </w:r>
      <w:r w:rsidR="00732C8B" w:rsidRPr="000D6746">
        <w:rPr>
          <w:rFonts w:ascii="Times New Roman" w:hAnsi="Times New Roman" w:cs="Times New Roman"/>
          <w:sz w:val="20"/>
          <w:szCs w:val="20"/>
        </w:rPr>
        <w:t xml:space="preserve"> Aspekty funkcjonowania inteligentnego miasta najbardziej podatne na wykorzystanie elektronicznych płatności w ramach poszczególnych koncepcji składowych inteligentnego miasta.</w:t>
      </w:r>
    </w:p>
    <w:tbl>
      <w:tblPr>
        <w:tblStyle w:val="Tabela-Siatka"/>
        <w:tblW w:w="0" w:type="auto"/>
        <w:jc w:val="center"/>
        <w:tblLook w:val="04A0" w:firstRow="1" w:lastRow="0" w:firstColumn="1" w:lastColumn="0" w:noHBand="0" w:noVBand="1"/>
      </w:tblPr>
      <w:tblGrid>
        <w:gridCol w:w="3510"/>
        <w:gridCol w:w="5529"/>
      </w:tblGrid>
      <w:tr w:rsidR="00F51CE5" w:rsidRPr="00A60FD8" w:rsidTr="005C6D2C">
        <w:trPr>
          <w:jc w:val="center"/>
        </w:trPr>
        <w:tc>
          <w:tcPr>
            <w:tcW w:w="3510" w:type="dxa"/>
          </w:tcPr>
          <w:p w:rsidR="00F51CE5" w:rsidRPr="000D6746" w:rsidRDefault="005C6D2C" w:rsidP="000D6746">
            <w:pPr>
              <w:keepNext/>
              <w:keepLines/>
              <w:widowControl w:val="0"/>
              <w:spacing w:line="360" w:lineRule="auto"/>
              <w:jc w:val="both"/>
              <w:rPr>
                <w:rFonts w:ascii="Times New Roman" w:hAnsi="Times New Roman" w:cs="Times New Roman"/>
                <w:b/>
                <w:sz w:val="20"/>
                <w:szCs w:val="20"/>
              </w:rPr>
            </w:pPr>
            <w:r w:rsidRPr="000D6746">
              <w:rPr>
                <w:rFonts w:ascii="Times New Roman" w:hAnsi="Times New Roman" w:cs="Times New Roman"/>
                <w:b/>
                <w:sz w:val="20"/>
                <w:szCs w:val="20"/>
              </w:rPr>
              <w:t>Koncepcje</w:t>
            </w:r>
            <w:r w:rsidR="00CC67FE" w:rsidRPr="000D6746">
              <w:rPr>
                <w:rFonts w:ascii="Times New Roman" w:hAnsi="Times New Roman" w:cs="Times New Roman"/>
                <w:b/>
                <w:sz w:val="20"/>
                <w:szCs w:val="20"/>
              </w:rPr>
              <w:t xml:space="preserve"> </w:t>
            </w:r>
            <w:r w:rsidRPr="000D6746">
              <w:rPr>
                <w:rFonts w:ascii="Times New Roman" w:hAnsi="Times New Roman" w:cs="Times New Roman"/>
                <w:b/>
                <w:sz w:val="20"/>
                <w:szCs w:val="20"/>
              </w:rPr>
              <w:t>składowe</w:t>
            </w:r>
          </w:p>
        </w:tc>
        <w:tc>
          <w:tcPr>
            <w:tcW w:w="5529" w:type="dxa"/>
          </w:tcPr>
          <w:p w:rsidR="00F51CE5" w:rsidRPr="000D6746" w:rsidRDefault="00CC67FE" w:rsidP="000D6746">
            <w:pPr>
              <w:keepNext/>
              <w:keepLines/>
              <w:widowControl w:val="0"/>
              <w:spacing w:line="360" w:lineRule="auto"/>
              <w:jc w:val="both"/>
              <w:rPr>
                <w:rFonts w:ascii="Times New Roman" w:hAnsi="Times New Roman" w:cs="Times New Roman"/>
                <w:b/>
                <w:sz w:val="20"/>
                <w:szCs w:val="20"/>
              </w:rPr>
            </w:pPr>
            <w:r w:rsidRPr="000D6746">
              <w:rPr>
                <w:rFonts w:ascii="Times New Roman" w:hAnsi="Times New Roman" w:cs="Times New Roman"/>
                <w:b/>
                <w:sz w:val="20"/>
                <w:szCs w:val="20"/>
              </w:rPr>
              <w:t xml:space="preserve">Aspekty funkcjonowania </w:t>
            </w:r>
          </w:p>
        </w:tc>
      </w:tr>
      <w:tr w:rsidR="00C242AB" w:rsidRPr="00A60FD8" w:rsidTr="005C6D2C">
        <w:trPr>
          <w:trHeight w:val="308"/>
          <w:jc w:val="center"/>
        </w:trPr>
        <w:tc>
          <w:tcPr>
            <w:tcW w:w="3510" w:type="dxa"/>
            <w:shd w:val="pct15" w:color="auto" w:fill="auto"/>
          </w:tcPr>
          <w:p w:rsidR="00C242AB" w:rsidRPr="000D6746" w:rsidRDefault="00C242AB"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Gospodarka (smart economy)</w:t>
            </w:r>
          </w:p>
        </w:tc>
        <w:tc>
          <w:tcPr>
            <w:tcW w:w="5529" w:type="dxa"/>
            <w:shd w:val="pct15" w:color="auto" w:fill="auto"/>
          </w:tcPr>
          <w:p w:rsidR="00C242AB" w:rsidRPr="000D6746" w:rsidRDefault="00C242AB"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Innowacyjność i produkt</w:t>
            </w:r>
            <w:r w:rsidR="005C6D2C" w:rsidRPr="000D6746">
              <w:rPr>
                <w:rFonts w:ascii="Times New Roman" w:hAnsi="Times New Roman" w:cs="Times New Roman"/>
                <w:sz w:val="20"/>
                <w:szCs w:val="20"/>
              </w:rPr>
              <w:t>y</w:t>
            </w:r>
            <w:r w:rsidRPr="000D6746">
              <w:rPr>
                <w:rFonts w:ascii="Times New Roman" w:hAnsi="Times New Roman" w:cs="Times New Roman"/>
                <w:sz w:val="20"/>
                <w:szCs w:val="20"/>
              </w:rPr>
              <w:t>wno</w:t>
            </w:r>
            <w:r w:rsidR="005C6D2C" w:rsidRPr="000D6746">
              <w:rPr>
                <w:rFonts w:ascii="Times New Roman" w:hAnsi="Times New Roman" w:cs="Times New Roman"/>
                <w:sz w:val="20"/>
                <w:szCs w:val="20"/>
              </w:rPr>
              <w:t>ś</w:t>
            </w:r>
            <w:r w:rsidRPr="000D6746">
              <w:rPr>
                <w:rFonts w:ascii="Times New Roman" w:hAnsi="Times New Roman" w:cs="Times New Roman"/>
                <w:sz w:val="20"/>
                <w:szCs w:val="20"/>
              </w:rPr>
              <w:t>ć</w:t>
            </w:r>
          </w:p>
        </w:tc>
      </w:tr>
      <w:tr w:rsidR="00F51CE5" w:rsidRPr="00A60FD8" w:rsidTr="005C6D2C">
        <w:trPr>
          <w:jc w:val="center"/>
        </w:trPr>
        <w:tc>
          <w:tcPr>
            <w:tcW w:w="3510" w:type="dxa"/>
          </w:tcPr>
          <w:p w:rsidR="00F51CE5" w:rsidRPr="000D6746" w:rsidRDefault="00F51CE5"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Kapitał ludzki (smart people)</w:t>
            </w:r>
          </w:p>
        </w:tc>
        <w:tc>
          <w:tcPr>
            <w:tcW w:w="5529" w:type="dxa"/>
          </w:tcPr>
          <w:p w:rsidR="00F51CE5" w:rsidRPr="000D6746" w:rsidRDefault="00C242AB"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Wysoki poziom i ustawiczne podnoszenie kwalifikacji</w:t>
            </w:r>
          </w:p>
        </w:tc>
      </w:tr>
      <w:tr w:rsidR="00F51CE5" w:rsidRPr="00A60FD8" w:rsidTr="005C6D2C">
        <w:trPr>
          <w:jc w:val="center"/>
        </w:trPr>
        <w:tc>
          <w:tcPr>
            <w:tcW w:w="3510" w:type="dxa"/>
            <w:shd w:val="pct15" w:color="auto" w:fill="auto"/>
          </w:tcPr>
          <w:p w:rsidR="00F51CE5" w:rsidRPr="000D6746" w:rsidRDefault="00F51CE5"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Środowisko</w:t>
            </w:r>
          </w:p>
          <w:p w:rsidR="00F51CE5" w:rsidRPr="000D6746" w:rsidRDefault="00F51CE5"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(smart environment)</w:t>
            </w:r>
          </w:p>
        </w:tc>
        <w:tc>
          <w:tcPr>
            <w:tcW w:w="5529" w:type="dxa"/>
            <w:shd w:val="pct15" w:color="auto" w:fill="auto"/>
          </w:tcPr>
          <w:p w:rsidR="00F51CE5" w:rsidRPr="000D6746" w:rsidRDefault="005C6D2C"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Zrównoważona</w:t>
            </w:r>
            <w:r w:rsidR="00E20F44">
              <w:rPr>
                <w:rFonts w:ascii="Times New Roman" w:hAnsi="Times New Roman" w:cs="Times New Roman"/>
                <w:sz w:val="20"/>
                <w:szCs w:val="20"/>
              </w:rPr>
              <w:t xml:space="preserve"> gospodarka i zarządzanie</w:t>
            </w:r>
            <w:r w:rsidR="00F51CE5" w:rsidRPr="000D6746">
              <w:rPr>
                <w:rFonts w:ascii="Times New Roman" w:hAnsi="Times New Roman" w:cs="Times New Roman"/>
                <w:sz w:val="20"/>
                <w:szCs w:val="20"/>
              </w:rPr>
              <w:t xml:space="preserve"> zasobami naturalnymi</w:t>
            </w:r>
          </w:p>
        </w:tc>
      </w:tr>
      <w:tr w:rsidR="00E27897" w:rsidRPr="00A60FD8" w:rsidTr="005C6D2C">
        <w:trPr>
          <w:trHeight w:val="438"/>
          <w:jc w:val="center"/>
        </w:trPr>
        <w:tc>
          <w:tcPr>
            <w:tcW w:w="3510" w:type="dxa"/>
          </w:tcPr>
          <w:p w:rsidR="00E27897" w:rsidRPr="000D6746" w:rsidRDefault="00E27897"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Mobilność (smart mobility)</w:t>
            </w:r>
          </w:p>
        </w:tc>
        <w:tc>
          <w:tcPr>
            <w:tcW w:w="5529" w:type="dxa"/>
          </w:tcPr>
          <w:p w:rsidR="00E27897" w:rsidRPr="000D6746" w:rsidRDefault="00E27897" w:rsidP="00E03440">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Niezawodny, innowacyjn</w:t>
            </w:r>
            <w:r w:rsidR="00E03440">
              <w:rPr>
                <w:rFonts w:ascii="Times New Roman" w:hAnsi="Times New Roman" w:cs="Times New Roman"/>
                <w:sz w:val="20"/>
                <w:szCs w:val="20"/>
              </w:rPr>
              <w:t>y</w:t>
            </w:r>
            <w:r w:rsidRPr="000D6746">
              <w:rPr>
                <w:rFonts w:ascii="Times New Roman" w:hAnsi="Times New Roman" w:cs="Times New Roman"/>
                <w:sz w:val="20"/>
                <w:szCs w:val="20"/>
              </w:rPr>
              <w:t xml:space="preserve"> i bezpieczny system transportowy</w:t>
            </w:r>
          </w:p>
        </w:tc>
      </w:tr>
      <w:tr w:rsidR="00E27897" w:rsidRPr="00A60FD8" w:rsidTr="005C6D2C">
        <w:trPr>
          <w:trHeight w:val="416"/>
          <w:jc w:val="center"/>
        </w:trPr>
        <w:tc>
          <w:tcPr>
            <w:tcW w:w="3510" w:type="dxa"/>
            <w:shd w:val="pct15" w:color="auto" w:fill="auto"/>
          </w:tcPr>
          <w:p w:rsidR="00E27897" w:rsidRPr="000D6746" w:rsidRDefault="00E27897"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Zarządzania (smart governance)</w:t>
            </w:r>
          </w:p>
        </w:tc>
        <w:tc>
          <w:tcPr>
            <w:tcW w:w="5529" w:type="dxa"/>
            <w:shd w:val="pct15" w:color="auto" w:fill="auto"/>
          </w:tcPr>
          <w:p w:rsidR="00E27897" w:rsidRPr="000D6746" w:rsidRDefault="00E27897"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Szeroki zakres usług sektora publicznego</w:t>
            </w:r>
          </w:p>
        </w:tc>
      </w:tr>
      <w:tr w:rsidR="00C242AB" w:rsidRPr="00A60FD8" w:rsidTr="005C6D2C">
        <w:trPr>
          <w:trHeight w:val="338"/>
          <w:jc w:val="center"/>
        </w:trPr>
        <w:tc>
          <w:tcPr>
            <w:tcW w:w="3510" w:type="dxa"/>
          </w:tcPr>
          <w:p w:rsidR="00C242AB" w:rsidRPr="000D6746" w:rsidRDefault="00C242AB"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Jakość życia (smart living)</w:t>
            </w:r>
          </w:p>
        </w:tc>
        <w:tc>
          <w:tcPr>
            <w:tcW w:w="5529" w:type="dxa"/>
          </w:tcPr>
          <w:p w:rsidR="00C242AB" w:rsidRPr="000D6746" w:rsidRDefault="005C6D2C" w:rsidP="000D6746">
            <w:pPr>
              <w:keepNext/>
              <w:keepLines/>
              <w:widowControl w:val="0"/>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Atrakcyjność</w:t>
            </w:r>
            <w:r w:rsidR="00C242AB" w:rsidRPr="000D6746">
              <w:rPr>
                <w:rFonts w:ascii="Times New Roman" w:hAnsi="Times New Roman" w:cs="Times New Roman"/>
                <w:sz w:val="20"/>
                <w:szCs w:val="20"/>
              </w:rPr>
              <w:t xml:space="preserve"> turystyczna</w:t>
            </w:r>
          </w:p>
        </w:tc>
      </w:tr>
    </w:tbl>
    <w:p w:rsidR="00F51CE5" w:rsidRPr="000D6746" w:rsidRDefault="00F51CE5" w:rsidP="000D6746">
      <w:pPr>
        <w:keepNext/>
        <w:keepLines/>
        <w:widowControl w:val="0"/>
        <w:spacing w:after="0" w:line="240" w:lineRule="auto"/>
        <w:ind w:firstLine="397"/>
        <w:rPr>
          <w:rFonts w:ascii="Times New Roman" w:hAnsi="Times New Roman" w:cs="Times New Roman"/>
          <w:sz w:val="20"/>
          <w:szCs w:val="24"/>
        </w:rPr>
      </w:pPr>
      <w:r w:rsidRPr="000D6746">
        <w:rPr>
          <w:rFonts w:ascii="Times New Roman" w:hAnsi="Times New Roman" w:cs="Times New Roman"/>
          <w:sz w:val="20"/>
          <w:szCs w:val="24"/>
        </w:rPr>
        <w:t>Źródło: Opracowanie własne</w:t>
      </w:r>
      <w:r w:rsidR="006644A9" w:rsidRPr="000D6746">
        <w:rPr>
          <w:rFonts w:ascii="Times New Roman" w:hAnsi="Times New Roman" w:cs="Times New Roman"/>
          <w:sz w:val="20"/>
          <w:szCs w:val="24"/>
        </w:rPr>
        <w:t>.</w:t>
      </w:r>
    </w:p>
    <w:p w:rsidR="005C6D2C" w:rsidRPr="00A60FD8" w:rsidRDefault="005C6D2C" w:rsidP="00DF0F13">
      <w:pPr>
        <w:spacing w:after="0" w:line="240" w:lineRule="auto"/>
        <w:jc w:val="both"/>
        <w:rPr>
          <w:rFonts w:ascii="Times New Roman" w:hAnsi="Times New Roman" w:cs="Times New Roman"/>
          <w:sz w:val="24"/>
          <w:szCs w:val="24"/>
        </w:rPr>
      </w:pPr>
    </w:p>
    <w:p w:rsidR="009C17E7" w:rsidRDefault="009C17E7" w:rsidP="0016715E">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Zawartość prezentowanej powyżej tabeli</w:t>
      </w:r>
      <w:r w:rsidR="00746B8D">
        <w:rPr>
          <w:rFonts w:ascii="Times New Roman" w:hAnsi="Times New Roman" w:cs="Times New Roman"/>
          <w:sz w:val="24"/>
          <w:szCs w:val="24"/>
        </w:rPr>
        <w:t>,</w:t>
      </w:r>
      <w:r>
        <w:rPr>
          <w:rFonts w:ascii="Times New Roman" w:hAnsi="Times New Roman" w:cs="Times New Roman"/>
          <w:sz w:val="24"/>
          <w:szCs w:val="24"/>
        </w:rPr>
        <w:t xml:space="preserve"> choć jest efektem oceny autora, to </w:t>
      </w:r>
      <w:r w:rsidR="002140F1">
        <w:rPr>
          <w:rFonts w:ascii="Times New Roman" w:hAnsi="Times New Roman" w:cs="Times New Roman"/>
          <w:sz w:val="24"/>
          <w:szCs w:val="24"/>
        </w:rPr>
        <w:t xml:space="preserve">oczywiście </w:t>
      </w:r>
      <w:r>
        <w:rPr>
          <w:rFonts w:ascii="Times New Roman" w:hAnsi="Times New Roman" w:cs="Times New Roman"/>
          <w:sz w:val="24"/>
          <w:szCs w:val="24"/>
        </w:rPr>
        <w:t xml:space="preserve">wynika z przesłanek </w:t>
      </w:r>
      <w:r w:rsidR="00746B8D">
        <w:rPr>
          <w:rFonts w:ascii="Times New Roman" w:hAnsi="Times New Roman" w:cs="Times New Roman"/>
          <w:sz w:val="24"/>
          <w:szCs w:val="24"/>
        </w:rPr>
        <w:t xml:space="preserve">i badań </w:t>
      </w:r>
      <w:r w:rsidR="00EE51AF">
        <w:rPr>
          <w:rFonts w:ascii="Times New Roman" w:hAnsi="Times New Roman" w:cs="Times New Roman"/>
          <w:sz w:val="24"/>
          <w:szCs w:val="24"/>
        </w:rPr>
        <w:t>zawartych w literaturze</w:t>
      </w:r>
      <w:r w:rsidR="002140F1">
        <w:rPr>
          <w:rFonts w:ascii="Times New Roman" w:hAnsi="Times New Roman" w:cs="Times New Roman"/>
          <w:sz w:val="24"/>
          <w:szCs w:val="24"/>
        </w:rPr>
        <w:t xml:space="preserve">. </w:t>
      </w:r>
      <w:r w:rsidR="00EE51AF">
        <w:rPr>
          <w:rFonts w:ascii="Times New Roman" w:hAnsi="Times New Roman" w:cs="Times New Roman"/>
          <w:sz w:val="24"/>
          <w:szCs w:val="24"/>
        </w:rPr>
        <w:t xml:space="preserve"> </w:t>
      </w:r>
      <w:r w:rsidR="00FC1A6A" w:rsidRPr="00FC1A6A">
        <w:rPr>
          <w:rFonts w:ascii="Times New Roman" w:hAnsi="Times New Roman" w:cs="Times New Roman"/>
          <w:sz w:val="24"/>
          <w:szCs w:val="24"/>
        </w:rPr>
        <w:t>Autor korzystał głównie z opinii przedstawicieli nauki, przedsiębiorców oraz pracowników szeroko rozumianej administracji publicznej. Dodatkowo brał pod uwagę wskazywane kierunki rozwoju, na które można uzyskiwać środki z Unii Europejskiej</w:t>
      </w:r>
      <w:r w:rsidR="00FC1A6A" w:rsidRPr="00FC1A6A">
        <w:rPr>
          <w:vertAlign w:val="superscript"/>
        </w:rPr>
        <w:footnoteReference w:id="5"/>
      </w:r>
      <w:r w:rsidR="00FC1A6A" w:rsidRPr="00FC1A6A">
        <w:rPr>
          <w:sz w:val="24"/>
          <w:szCs w:val="24"/>
        </w:rPr>
        <w:t>.</w:t>
      </w:r>
    </w:p>
    <w:p w:rsidR="009C17E7" w:rsidRDefault="009C17E7" w:rsidP="0016715E">
      <w:pPr>
        <w:spacing w:after="0" w:line="360" w:lineRule="auto"/>
        <w:ind w:firstLine="397"/>
        <w:jc w:val="both"/>
        <w:rPr>
          <w:rFonts w:ascii="Times New Roman" w:hAnsi="Times New Roman" w:cs="Times New Roman"/>
          <w:sz w:val="24"/>
          <w:szCs w:val="24"/>
        </w:rPr>
      </w:pPr>
    </w:p>
    <w:p w:rsidR="00F51CE5" w:rsidRDefault="00F51CE5"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Tabela przedstawiona powyżej może być </w:t>
      </w:r>
      <w:r w:rsidR="000E6173">
        <w:rPr>
          <w:rFonts w:ascii="Times New Roman" w:hAnsi="Times New Roman" w:cs="Times New Roman"/>
          <w:sz w:val="24"/>
          <w:szCs w:val="24"/>
        </w:rPr>
        <w:t xml:space="preserve">zaprezentowana w innym układzie, </w:t>
      </w:r>
      <w:r w:rsidRPr="00A60FD8">
        <w:rPr>
          <w:rFonts w:ascii="Times New Roman" w:hAnsi="Times New Roman" w:cs="Times New Roman"/>
          <w:sz w:val="24"/>
          <w:szCs w:val="24"/>
        </w:rPr>
        <w:t xml:space="preserve">bezpośrednio </w:t>
      </w:r>
      <w:r w:rsidR="003255E0" w:rsidRPr="00A60FD8">
        <w:rPr>
          <w:rFonts w:ascii="Times New Roman" w:hAnsi="Times New Roman" w:cs="Times New Roman"/>
          <w:sz w:val="24"/>
          <w:szCs w:val="24"/>
        </w:rPr>
        <w:t>odwołującym</w:t>
      </w:r>
      <w:r w:rsidRPr="00A60FD8">
        <w:rPr>
          <w:rFonts w:ascii="Times New Roman" w:hAnsi="Times New Roman" w:cs="Times New Roman"/>
          <w:sz w:val="24"/>
          <w:szCs w:val="24"/>
        </w:rPr>
        <w:t xml:space="preserve"> się do </w:t>
      </w:r>
      <w:r w:rsidR="003255E0" w:rsidRPr="00A60FD8">
        <w:rPr>
          <w:rFonts w:ascii="Times New Roman" w:hAnsi="Times New Roman" w:cs="Times New Roman"/>
          <w:sz w:val="24"/>
          <w:szCs w:val="24"/>
        </w:rPr>
        <w:t>określonych</w:t>
      </w:r>
      <w:r w:rsidRPr="00A60FD8">
        <w:rPr>
          <w:rFonts w:ascii="Times New Roman" w:hAnsi="Times New Roman" w:cs="Times New Roman"/>
          <w:sz w:val="24"/>
          <w:szCs w:val="24"/>
        </w:rPr>
        <w:t xml:space="preserve"> grup płatności </w:t>
      </w:r>
      <w:r w:rsidR="003255E0" w:rsidRPr="00A60FD8">
        <w:rPr>
          <w:rFonts w:ascii="Times New Roman" w:hAnsi="Times New Roman" w:cs="Times New Roman"/>
          <w:sz w:val="24"/>
          <w:szCs w:val="24"/>
        </w:rPr>
        <w:t>elektro</w:t>
      </w:r>
      <w:r w:rsidR="00F14522">
        <w:rPr>
          <w:rFonts w:ascii="Times New Roman" w:hAnsi="Times New Roman" w:cs="Times New Roman"/>
          <w:sz w:val="24"/>
          <w:szCs w:val="24"/>
        </w:rPr>
        <w:t>nicznych (co pokazano w tabeli 3</w:t>
      </w:r>
      <w:r w:rsidR="003255E0" w:rsidRPr="00A60FD8">
        <w:rPr>
          <w:rFonts w:ascii="Times New Roman" w:hAnsi="Times New Roman" w:cs="Times New Roman"/>
          <w:sz w:val="24"/>
          <w:szCs w:val="24"/>
        </w:rPr>
        <w:t>)</w:t>
      </w:r>
      <w:r w:rsidR="00B54BF9" w:rsidRPr="00A60FD8">
        <w:rPr>
          <w:rStyle w:val="Odwoanieprzypisudolnego"/>
          <w:rFonts w:ascii="Times New Roman" w:hAnsi="Times New Roman" w:cs="Times New Roman"/>
          <w:sz w:val="24"/>
          <w:szCs w:val="24"/>
        </w:rPr>
        <w:footnoteReference w:id="6"/>
      </w:r>
      <w:r w:rsidRPr="00A60FD8">
        <w:rPr>
          <w:rFonts w:ascii="Times New Roman" w:hAnsi="Times New Roman" w:cs="Times New Roman"/>
          <w:sz w:val="24"/>
          <w:szCs w:val="24"/>
        </w:rPr>
        <w:t>.</w:t>
      </w:r>
    </w:p>
    <w:p w:rsidR="00C242AB" w:rsidRPr="000D6746" w:rsidRDefault="003255E0" w:rsidP="0099437C">
      <w:pPr>
        <w:keepNext/>
        <w:keepLines/>
        <w:spacing w:after="0" w:line="240" w:lineRule="auto"/>
        <w:jc w:val="center"/>
        <w:rPr>
          <w:rFonts w:ascii="Times New Roman" w:hAnsi="Times New Roman" w:cs="Times New Roman"/>
          <w:sz w:val="20"/>
          <w:szCs w:val="20"/>
        </w:rPr>
      </w:pPr>
      <w:r w:rsidRPr="000D6746">
        <w:rPr>
          <w:rFonts w:ascii="Times New Roman" w:hAnsi="Times New Roman" w:cs="Times New Roman"/>
          <w:sz w:val="20"/>
          <w:szCs w:val="20"/>
        </w:rPr>
        <w:lastRenderedPageBreak/>
        <w:t>Tabela</w:t>
      </w:r>
      <w:r w:rsidR="00F14522">
        <w:rPr>
          <w:rFonts w:ascii="Times New Roman" w:hAnsi="Times New Roman" w:cs="Times New Roman"/>
          <w:sz w:val="20"/>
          <w:szCs w:val="20"/>
        </w:rPr>
        <w:t xml:space="preserve"> 3</w:t>
      </w:r>
      <w:r w:rsidRPr="000D6746">
        <w:rPr>
          <w:rFonts w:ascii="Times New Roman" w:hAnsi="Times New Roman" w:cs="Times New Roman"/>
          <w:sz w:val="20"/>
          <w:szCs w:val="20"/>
        </w:rPr>
        <w:t>. Aspekty funkcjonowania inteligentnego miasta w powiązaniu z grupami płatności elektronicznych.</w:t>
      </w:r>
    </w:p>
    <w:tbl>
      <w:tblPr>
        <w:tblStyle w:val="Tabela-Siatka"/>
        <w:tblW w:w="0" w:type="auto"/>
        <w:tblLook w:val="04A0" w:firstRow="1" w:lastRow="0" w:firstColumn="1" w:lastColumn="0" w:noHBand="0" w:noVBand="1"/>
      </w:tblPr>
      <w:tblGrid>
        <w:gridCol w:w="3085"/>
        <w:gridCol w:w="6127"/>
      </w:tblGrid>
      <w:tr w:rsidR="00C242AB" w:rsidRPr="000D6746" w:rsidTr="00F94285">
        <w:tc>
          <w:tcPr>
            <w:tcW w:w="3085" w:type="dxa"/>
            <w:shd w:val="clear" w:color="auto" w:fill="auto"/>
          </w:tcPr>
          <w:p w:rsidR="00C242AB" w:rsidRPr="000D6746" w:rsidRDefault="003255E0" w:rsidP="0099437C">
            <w:pPr>
              <w:keepNext/>
              <w:keepLines/>
              <w:spacing w:line="360" w:lineRule="auto"/>
              <w:rPr>
                <w:rFonts w:ascii="Times New Roman" w:hAnsi="Times New Roman" w:cs="Times New Roman"/>
                <w:b/>
                <w:sz w:val="20"/>
                <w:szCs w:val="20"/>
              </w:rPr>
            </w:pPr>
            <w:r w:rsidRPr="000D6746">
              <w:rPr>
                <w:rFonts w:ascii="Times New Roman" w:hAnsi="Times New Roman" w:cs="Times New Roman"/>
                <w:b/>
                <w:sz w:val="20"/>
                <w:szCs w:val="20"/>
              </w:rPr>
              <w:t>Grupa płatności elektronicznych</w:t>
            </w:r>
          </w:p>
        </w:tc>
        <w:tc>
          <w:tcPr>
            <w:tcW w:w="6127" w:type="dxa"/>
            <w:shd w:val="clear" w:color="auto" w:fill="auto"/>
          </w:tcPr>
          <w:p w:rsidR="00C242AB" w:rsidRPr="000D6746" w:rsidRDefault="003255E0" w:rsidP="0099437C">
            <w:pPr>
              <w:keepNext/>
              <w:keepLines/>
              <w:spacing w:line="360" w:lineRule="auto"/>
              <w:rPr>
                <w:rFonts w:ascii="Times New Roman" w:hAnsi="Times New Roman" w:cs="Times New Roman"/>
                <w:b/>
                <w:sz w:val="20"/>
                <w:szCs w:val="20"/>
              </w:rPr>
            </w:pPr>
            <w:r w:rsidRPr="000D6746">
              <w:rPr>
                <w:rFonts w:ascii="Times New Roman" w:hAnsi="Times New Roman" w:cs="Times New Roman"/>
                <w:b/>
                <w:sz w:val="20"/>
                <w:szCs w:val="20"/>
              </w:rPr>
              <w:t>Aspekty funkcjonowania</w:t>
            </w:r>
          </w:p>
        </w:tc>
      </w:tr>
      <w:tr w:rsidR="0086397E" w:rsidRPr="000D6746" w:rsidTr="0099437C">
        <w:trPr>
          <w:trHeight w:val="284"/>
        </w:trPr>
        <w:tc>
          <w:tcPr>
            <w:tcW w:w="3085" w:type="dxa"/>
            <w:vMerge w:val="restart"/>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Rozwiązania oparte o karty płatnicze</w:t>
            </w:r>
          </w:p>
        </w:tc>
        <w:tc>
          <w:tcPr>
            <w:tcW w:w="6127" w:type="dxa"/>
            <w:tcBorders>
              <w:bottom w:val="single" w:sz="4" w:space="0" w:color="auto"/>
            </w:tcBorders>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Innowacyjność i produktywność</w:t>
            </w:r>
          </w:p>
        </w:tc>
      </w:tr>
      <w:tr w:rsidR="0086397E" w:rsidRPr="000D6746" w:rsidTr="0099437C">
        <w:trPr>
          <w:trHeight w:val="284"/>
        </w:trPr>
        <w:tc>
          <w:tcPr>
            <w:tcW w:w="3085" w:type="dxa"/>
            <w:vMerge/>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Wysoki poziom i ustawiczne podnoszenie kwalifikacji</w:t>
            </w:r>
          </w:p>
        </w:tc>
      </w:tr>
      <w:tr w:rsidR="0086397E" w:rsidRPr="000D6746" w:rsidTr="0099437C">
        <w:trPr>
          <w:trHeight w:val="284"/>
        </w:trPr>
        <w:tc>
          <w:tcPr>
            <w:tcW w:w="3085" w:type="dxa"/>
            <w:vMerge/>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shd w:val="pct15" w:color="auto" w:fill="auto"/>
          </w:tcPr>
          <w:p w:rsidR="0086397E" w:rsidRPr="000D6746" w:rsidRDefault="0086397E" w:rsidP="00EC6FDB">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Niezawodny, innowacyjn</w:t>
            </w:r>
            <w:r w:rsidR="00EC6FDB">
              <w:rPr>
                <w:rFonts w:ascii="Times New Roman" w:hAnsi="Times New Roman" w:cs="Times New Roman"/>
                <w:sz w:val="20"/>
                <w:szCs w:val="20"/>
              </w:rPr>
              <w:t>y</w:t>
            </w:r>
            <w:r w:rsidRPr="000D6746">
              <w:rPr>
                <w:rFonts w:ascii="Times New Roman" w:hAnsi="Times New Roman" w:cs="Times New Roman"/>
                <w:sz w:val="20"/>
                <w:szCs w:val="20"/>
              </w:rPr>
              <w:t xml:space="preserve"> i bezpieczny system transportowy</w:t>
            </w:r>
          </w:p>
        </w:tc>
      </w:tr>
      <w:tr w:rsidR="0086397E" w:rsidRPr="000D6746" w:rsidTr="0099437C">
        <w:trPr>
          <w:trHeight w:val="284"/>
        </w:trPr>
        <w:tc>
          <w:tcPr>
            <w:tcW w:w="3085" w:type="dxa"/>
            <w:vMerge/>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Szeroki zakres usług sektora publicznego i prywatnego</w:t>
            </w:r>
          </w:p>
        </w:tc>
      </w:tr>
      <w:tr w:rsidR="0086397E" w:rsidRPr="000D6746" w:rsidTr="0099437C">
        <w:trPr>
          <w:trHeight w:val="284"/>
        </w:trPr>
        <w:tc>
          <w:tcPr>
            <w:tcW w:w="3085" w:type="dxa"/>
            <w:vMerge/>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Atrakcyjność turystyczna</w:t>
            </w:r>
          </w:p>
        </w:tc>
      </w:tr>
      <w:tr w:rsidR="00F94285" w:rsidRPr="000D6746" w:rsidTr="0099437C">
        <w:trPr>
          <w:trHeight w:val="284"/>
        </w:trPr>
        <w:tc>
          <w:tcPr>
            <w:tcW w:w="3085" w:type="dxa"/>
            <w:vMerge w:val="restart"/>
            <w:shd w:val="clear" w:color="auto" w:fill="auto"/>
          </w:tcPr>
          <w:p w:rsidR="00F94285" w:rsidRPr="000D6746" w:rsidRDefault="00F94285"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Rozwiązania oparte na technologiach charakterystycznych dla kanału mobilnego</w:t>
            </w:r>
          </w:p>
        </w:tc>
        <w:tc>
          <w:tcPr>
            <w:tcW w:w="6127" w:type="dxa"/>
            <w:shd w:val="clear" w:color="auto" w:fill="auto"/>
          </w:tcPr>
          <w:p w:rsidR="00F94285" w:rsidRPr="000D6746" w:rsidRDefault="00F94285"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Innowacyjność i produktywność</w:t>
            </w:r>
          </w:p>
        </w:tc>
      </w:tr>
      <w:tr w:rsidR="0086397E" w:rsidRPr="000D6746" w:rsidTr="0099437C">
        <w:trPr>
          <w:trHeight w:val="284"/>
        </w:trPr>
        <w:tc>
          <w:tcPr>
            <w:tcW w:w="3085" w:type="dxa"/>
            <w:vMerge/>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tcBorders>
              <w:bottom w:val="single" w:sz="4" w:space="0" w:color="auto"/>
            </w:tcBorders>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Zrównoważona gospodarka i zarządzania zasobami naturalnymi</w:t>
            </w:r>
          </w:p>
        </w:tc>
      </w:tr>
      <w:tr w:rsidR="0086397E" w:rsidRPr="000D6746" w:rsidTr="0099437C">
        <w:trPr>
          <w:trHeight w:val="284"/>
        </w:trPr>
        <w:tc>
          <w:tcPr>
            <w:tcW w:w="3085" w:type="dxa"/>
            <w:vMerge/>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tcBorders>
              <w:bottom w:val="single" w:sz="4" w:space="0" w:color="auto"/>
            </w:tcBorders>
            <w:shd w:val="clear" w:color="auto" w:fill="auto"/>
          </w:tcPr>
          <w:p w:rsidR="0086397E" w:rsidRPr="000D6746" w:rsidRDefault="0086397E" w:rsidP="00EC6FDB">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Niezawodny, innowacyjn</w:t>
            </w:r>
            <w:r w:rsidR="00EC6FDB">
              <w:rPr>
                <w:rFonts w:ascii="Times New Roman" w:hAnsi="Times New Roman" w:cs="Times New Roman"/>
                <w:sz w:val="20"/>
                <w:szCs w:val="20"/>
              </w:rPr>
              <w:t>y</w:t>
            </w:r>
            <w:r w:rsidRPr="000D6746">
              <w:rPr>
                <w:rFonts w:ascii="Times New Roman" w:hAnsi="Times New Roman" w:cs="Times New Roman"/>
                <w:sz w:val="20"/>
                <w:szCs w:val="20"/>
              </w:rPr>
              <w:t xml:space="preserve"> i bezpieczny system transportowy</w:t>
            </w:r>
          </w:p>
        </w:tc>
      </w:tr>
      <w:tr w:rsidR="0086397E" w:rsidRPr="000D6746" w:rsidTr="0099437C">
        <w:trPr>
          <w:trHeight w:val="284"/>
        </w:trPr>
        <w:tc>
          <w:tcPr>
            <w:tcW w:w="3085" w:type="dxa"/>
            <w:vMerge/>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tcBorders>
              <w:bottom w:val="single" w:sz="4" w:space="0" w:color="auto"/>
            </w:tcBorders>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Szeroki zakres usług sektora publicznego i prywatnego</w:t>
            </w:r>
          </w:p>
        </w:tc>
      </w:tr>
      <w:tr w:rsidR="0086397E" w:rsidRPr="000D6746" w:rsidTr="0099437C">
        <w:trPr>
          <w:trHeight w:val="284"/>
        </w:trPr>
        <w:tc>
          <w:tcPr>
            <w:tcW w:w="3085" w:type="dxa"/>
            <w:vMerge/>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tcBorders>
              <w:bottom w:val="single" w:sz="4" w:space="0" w:color="auto"/>
            </w:tcBorders>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Atrakcyjność turystyczna</w:t>
            </w:r>
          </w:p>
        </w:tc>
      </w:tr>
      <w:tr w:rsidR="0086397E" w:rsidRPr="000D6746" w:rsidTr="0099437C">
        <w:trPr>
          <w:trHeight w:val="284"/>
        </w:trPr>
        <w:tc>
          <w:tcPr>
            <w:tcW w:w="3085" w:type="dxa"/>
            <w:vMerge w:val="restart"/>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Rozwiązania związane z tworzeniem wirtualnego pieniądza</w:t>
            </w:r>
          </w:p>
        </w:tc>
        <w:tc>
          <w:tcPr>
            <w:tcW w:w="6127" w:type="dxa"/>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Innowacyjność i produktywność</w:t>
            </w:r>
          </w:p>
        </w:tc>
      </w:tr>
      <w:tr w:rsidR="0086397E" w:rsidRPr="000D6746" w:rsidTr="0099437C">
        <w:trPr>
          <w:trHeight w:val="284"/>
        </w:trPr>
        <w:tc>
          <w:tcPr>
            <w:tcW w:w="3085" w:type="dxa"/>
            <w:vMerge/>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Szeroki zakres usług sektora publicznego i prywatnego</w:t>
            </w:r>
          </w:p>
        </w:tc>
      </w:tr>
      <w:tr w:rsidR="0086397E" w:rsidRPr="000D6746" w:rsidTr="0099437C">
        <w:trPr>
          <w:trHeight w:val="284"/>
        </w:trPr>
        <w:tc>
          <w:tcPr>
            <w:tcW w:w="3085" w:type="dxa"/>
            <w:vMerge w:val="restart"/>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Rozwiązania bazujące na przelewach bankowych</w:t>
            </w:r>
          </w:p>
        </w:tc>
        <w:tc>
          <w:tcPr>
            <w:tcW w:w="6127" w:type="dxa"/>
            <w:tcBorders>
              <w:bottom w:val="single" w:sz="4" w:space="0" w:color="auto"/>
            </w:tcBorders>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Innowacyjność i produktywność</w:t>
            </w:r>
          </w:p>
        </w:tc>
      </w:tr>
      <w:tr w:rsidR="0086397E" w:rsidRPr="000D6746" w:rsidTr="0099437C">
        <w:trPr>
          <w:trHeight w:val="284"/>
        </w:trPr>
        <w:tc>
          <w:tcPr>
            <w:tcW w:w="3085" w:type="dxa"/>
            <w:vMerge/>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Wysoki poziom i ustawiczne podnoszenie kwalifikacji</w:t>
            </w:r>
          </w:p>
        </w:tc>
      </w:tr>
      <w:tr w:rsidR="0086397E" w:rsidRPr="000D6746" w:rsidTr="0099437C">
        <w:trPr>
          <w:trHeight w:val="284"/>
        </w:trPr>
        <w:tc>
          <w:tcPr>
            <w:tcW w:w="3085" w:type="dxa"/>
            <w:vMerge/>
            <w:shd w:val="clear"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p>
        </w:tc>
        <w:tc>
          <w:tcPr>
            <w:tcW w:w="6127" w:type="dxa"/>
            <w:shd w:val="pct15" w:color="auto" w:fill="auto"/>
          </w:tcPr>
          <w:p w:rsidR="0086397E"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Szeroki zakres usług sektora publicznego i prywatnego</w:t>
            </w:r>
          </w:p>
        </w:tc>
      </w:tr>
      <w:tr w:rsidR="00F94285" w:rsidRPr="000D6746" w:rsidTr="0099437C">
        <w:trPr>
          <w:trHeight w:val="284"/>
        </w:trPr>
        <w:tc>
          <w:tcPr>
            <w:tcW w:w="3085" w:type="dxa"/>
            <w:vMerge w:val="restart"/>
            <w:shd w:val="pct15" w:color="auto" w:fill="auto"/>
          </w:tcPr>
          <w:p w:rsidR="00F94285" w:rsidRPr="000D6746" w:rsidRDefault="00F94285"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Rozwiązania inne (elektroniczne portfele, portmonetki, płatności biometryczne)</w:t>
            </w:r>
          </w:p>
        </w:tc>
        <w:tc>
          <w:tcPr>
            <w:tcW w:w="6127" w:type="dxa"/>
            <w:shd w:val="clear" w:color="auto" w:fill="auto"/>
          </w:tcPr>
          <w:p w:rsidR="00F94285" w:rsidRPr="000D6746" w:rsidRDefault="00F94285"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Innowacyjność i produktywność</w:t>
            </w:r>
          </w:p>
        </w:tc>
      </w:tr>
      <w:tr w:rsidR="00C242AB" w:rsidRPr="000D6746" w:rsidTr="0099437C">
        <w:trPr>
          <w:trHeight w:val="284"/>
        </w:trPr>
        <w:tc>
          <w:tcPr>
            <w:tcW w:w="3085" w:type="dxa"/>
            <w:vMerge/>
            <w:shd w:val="pct15" w:color="auto" w:fill="auto"/>
          </w:tcPr>
          <w:p w:rsidR="00C242AB" w:rsidRPr="000D6746" w:rsidRDefault="00C242AB" w:rsidP="0099437C">
            <w:pPr>
              <w:keepNext/>
              <w:keepLines/>
              <w:spacing w:line="360" w:lineRule="auto"/>
              <w:jc w:val="both"/>
              <w:rPr>
                <w:rFonts w:ascii="Times New Roman" w:hAnsi="Times New Roman" w:cs="Times New Roman"/>
                <w:sz w:val="20"/>
                <w:szCs w:val="20"/>
              </w:rPr>
            </w:pPr>
          </w:p>
        </w:tc>
        <w:tc>
          <w:tcPr>
            <w:tcW w:w="6127" w:type="dxa"/>
            <w:shd w:val="pct15" w:color="auto" w:fill="auto"/>
          </w:tcPr>
          <w:p w:rsidR="00C242AB" w:rsidRPr="000D6746" w:rsidRDefault="0086397E" w:rsidP="0099437C">
            <w:pPr>
              <w:keepNext/>
              <w:keepLines/>
              <w:spacing w:line="360" w:lineRule="auto"/>
              <w:jc w:val="both"/>
              <w:rPr>
                <w:rFonts w:ascii="Times New Roman" w:hAnsi="Times New Roman" w:cs="Times New Roman"/>
                <w:sz w:val="20"/>
                <w:szCs w:val="20"/>
              </w:rPr>
            </w:pPr>
            <w:r w:rsidRPr="000D6746">
              <w:rPr>
                <w:rFonts w:ascii="Times New Roman" w:hAnsi="Times New Roman" w:cs="Times New Roman"/>
                <w:sz w:val="20"/>
                <w:szCs w:val="20"/>
              </w:rPr>
              <w:t>Zrównoważona gospodarka i zarządzania zasobami naturalnymi</w:t>
            </w:r>
          </w:p>
        </w:tc>
      </w:tr>
    </w:tbl>
    <w:p w:rsidR="003255E0" w:rsidRPr="000D6746" w:rsidRDefault="003255E0" w:rsidP="0099437C">
      <w:pPr>
        <w:keepNext/>
        <w:keepLines/>
        <w:spacing w:after="0" w:line="240" w:lineRule="auto"/>
        <w:ind w:firstLine="397"/>
        <w:rPr>
          <w:rFonts w:ascii="Times New Roman" w:hAnsi="Times New Roman" w:cs="Times New Roman"/>
          <w:sz w:val="20"/>
          <w:szCs w:val="24"/>
        </w:rPr>
      </w:pPr>
      <w:r w:rsidRPr="000D6746">
        <w:rPr>
          <w:rFonts w:ascii="Times New Roman" w:hAnsi="Times New Roman" w:cs="Times New Roman"/>
          <w:sz w:val="20"/>
          <w:szCs w:val="24"/>
        </w:rPr>
        <w:t>Źródło: Opracowanie własne</w:t>
      </w:r>
      <w:r w:rsidR="006644A9" w:rsidRPr="000D6746">
        <w:rPr>
          <w:rFonts w:ascii="Times New Roman" w:hAnsi="Times New Roman" w:cs="Times New Roman"/>
          <w:sz w:val="20"/>
          <w:szCs w:val="24"/>
        </w:rPr>
        <w:t>.</w:t>
      </w:r>
    </w:p>
    <w:p w:rsidR="00075B49" w:rsidRPr="00A60FD8" w:rsidRDefault="00075B49" w:rsidP="00134766">
      <w:pPr>
        <w:spacing w:after="0" w:line="240" w:lineRule="auto"/>
        <w:jc w:val="both"/>
        <w:rPr>
          <w:rFonts w:ascii="Times New Roman" w:hAnsi="Times New Roman" w:cs="Times New Roman"/>
          <w:sz w:val="24"/>
          <w:szCs w:val="24"/>
        </w:rPr>
      </w:pPr>
    </w:p>
    <w:p w:rsidR="00C242AB" w:rsidRDefault="00C242A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Zaprezen</w:t>
      </w:r>
      <w:r w:rsidR="00115936" w:rsidRPr="00A60FD8">
        <w:rPr>
          <w:rFonts w:ascii="Times New Roman" w:hAnsi="Times New Roman" w:cs="Times New Roman"/>
          <w:sz w:val="24"/>
          <w:szCs w:val="24"/>
        </w:rPr>
        <w:t>to</w:t>
      </w:r>
      <w:r w:rsidRPr="00A60FD8">
        <w:rPr>
          <w:rFonts w:ascii="Times New Roman" w:hAnsi="Times New Roman" w:cs="Times New Roman"/>
          <w:sz w:val="24"/>
          <w:szCs w:val="24"/>
        </w:rPr>
        <w:t xml:space="preserve">wane w </w:t>
      </w:r>
      <w:r w:rsidR="00851613" w:rsidRPr="00A60FD8">
        <w:rPr>
          <w:rFonts w:ascii="Times New Roman" w:hAnsi="Times New Roman" w:cs="Times New Roman"/>
          <w:sz w:val="24"/>
          <w:szCs w:val="24"/>
        </w:rPr>
        <w:t xml:space="preserve">powyższej </w:t>
      </w:r>
      <w:r w:rsidRPr="00A60FD8">
        <w:rPr>
          <w:rFonts w:ascii="Times New Roman" w:hAnsi="Times New Roman" w:cs="Times New Roman"/>
          <w:sz w:val="24"/>
          <w:szCs w:val="24"/>
        </w:rPr>
        <w:t>tabeli informacje</w:t>
      </w:r>
      <w:r w:rsidR="00851613" w:rsidRPr="00A60FD8">
        <w:rPr>
          <w:rFonts w:ascii="Times New Roman" w:hAnsi="Times New Roman" w:cs="Times New Roman"/>
          <w:sz w:val="24"/>
          <w:szCs w:val="24"/>
        </w:rPr>
        <w:t>,</w:t>
      </w:r>
      <w:r w:rsidRPr="00A60FD8">
        <w:rPr>
          <w:rFonts w:ascii="Times New Roman" w:hAnsi="Times New Roman" w:cs="Times New Roman"/>
          <w:sz w:val="24"/>
          <w:szCs w:val="24"/>
        </w:rPr>
        <w:t xml:space="preserve"> bez </w:t>
      </w:r>
      <w:r w:rsidR="00115936" w:rsidRPr="00A60FD8">
        <w:rPr>
          <w:rFonts w:ascii="Times New Roman" w:hAnsi="Times New Roman" w:cs="Times New Roman"/>
          <w:sz w:val="24"/>
          <w:szCs w:val="24"/>
        </w:rPr>
        <w:t>stosownego</w:t>
      </w:r>
      <w:r w:rsidRPr="00A60FD8">
        <w:rPr>
          <w:rFonts w:ascii="Times New Roman" w:hAnsi="Times New Roman" w:cs="Times New Roman"/>
          <w:sz w:val="24"/>
          <w:szCs w:val="24"/>
        </w:rPr>
        <w:t xml:space="preserve"> opisu są </w:t>
      </w:r>
      <w:r w:rsidR="00115936" w:rsidRPr="00A60FD8">
        <w:rPr>
          <w:rFonts w:ascii="Times New Roman" w:hAnsi="Times New Roman" w:cs="Times New Roman"/>
          <w:sz w:val="24"/>
          <w:szCs w:val="24"/>
        </w:rPr>
        <w:t xml:space="preserve">oczywiście </w:t>
      </w:r>
      <w:r w:rsidRPr="00A60FD8">
        <w:rPr>
          <w:rFonts w:ascii="Times New Roman" w:hAnsi="Times New Roman" w:cs="Times New Roman"/>
          <w:sz w:val="24"/>
          <w:szCs w:val="24"/>
        </w:rPr>
        <w:t xml:space="preserve">dość niejasne. Poniżej </w:t>
      </w:r>
      <w:r w:rsidR="00115936" w:rsidRPr="00A60FD8">
        <w:rPr>
          <w:rFonts w:ascii="Times New Roman" w:hAnsi="Times New Roman" w:cs="Times New Roman"/>
          <w:sz w:val="24"/>
          <w:szCs w:val="24"/>
        </w:rPr>
        <w:t>p</w:t>
      </w:r>
      <w:r w:rsidRPr="00A60FD8">
        <w:rPr>
          <w:rFonts w:ascii="Times New Roman" w:hAnsi="Times New Roman" w:cs="Times New Roman"/>
          <w:sz w:val="24"/>
          <w:szCs w:val="24"/>
        </w:rPr>
        <w:t xml:space="preserve">rzedstawiono </w:t>
      </w:r>
      <w:r w:rsidR="00115936" w:rsidRPr="00A60FD8">
        <w:rPr>
          <w:rFonts w:ascii="Times New Roman" w:hAnsi="Times New Roman" w:cs="Times New Roman"/>
          <w:sz w:val="24"/>
          <w:szCs w:val="24"/>
        </w:rPr>
        <w:t>interpretację</w:t>
      </w:r>
      <w:r w:rsidRPr="00A60FD8">
        <w:rPr>
          <w:rFonts w:ascii="Times New Roman" w:hAnsi="Times New Roman" w:cs="Times New Roman"/>
          <w:sz w:val="24"/>
          <w:szCs w:val="24"/>
        </w:rPr>
        <w:t xml:space="preserve"> dla </w:t>
      </w:r>
      <w:r w:rsidR="00851613" w:rsidRPr="00A60FD8">
        <w:rPr>
          <w:rFonts w:ascii="Times New Roman" w:hAnsi="Times New Roman" w:cs="Times New Roman"/>
          <w:sz w:val="24"/>
          <w:szCs w:val="24"/>
        </w:rPr>
        <w:t>zawartych powyżej treści</w:t>
      </w:r>
      <w:r w:rsidRPr="00A60FD8">
        <w:rPr>
          <w:rFonts w:ascii="Times New Roman" w:hAnsi="Times New Roman" w:cs="Times New Roman"/>
          <w:sz w:val="24"/>
          <w:szCs w:val="24"/>
        </w:rPr>
        <w:t xml:space="preserve">. </w:t>
      </w:r>
    </w:p>
    <w:p w:rsidR="00194942" w:rsidRPr="00A60FD8" w:rsidRDefault="00194942" w:rsidP="0016715E">
      <w:pPr>
        <w:spacing w:after="0" w:line="360" w:lineRule="auto"/>
        <w:ind w:firstLine="397"/>
        <w:jc w:val="both"/>
        <w:rPr>
          <w:rFonts w:ascii="Times New Roman" w:hAnsi="Times New Roman" w:cs="Times New Roman"/>
          <w:sz w:val="24"/>
          <w:szCs w:val="24"/>
        </w:rPr>
      </w:pPr>
    </w:p>
    <w:p w:rsidR="00152A05" w:rsidRPr="00A60FD8" w:rsidRDefault="00152A05" w:rsidP="00152A05">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W przypadku innowacyjności i produktywności, duże znaczenie ma każda z wymienionych grup płatności. W końcu poszczególne grupy płatności mają na celu zwiększenie atrakcyjności danego dobra, poprzez zapewnienie szybszego i sprawniejszego do niego dostępu. Jeśli użytkownik zechce - przykładowo - dokonać zakupu w automacie z napojami, może zdecydować się na wykorzystanie płatności zbliżeniowej/mobilnej. Może także pokusić się o dokonanie płatności w oparciu o metody biometryczne (oczywiście w przypadku ich implementacji w urządzeniu) itd.</w:t>
      </w:r>
      <w:r w:rsidR="005E1140">
        <w:rPr>
          <w:rFonts w:ascii="Times New Roman" w:hAnsi="Times New Roman" w:cs="Times New Roman"/>
          <w:sz w:val="24"/>
          <w:szCs w:val="24"/>
        </w:rPr>
        <w:t xml:space="preserve"> Zwiększa</w:t>
      </w:r>
      <w:r w:rsidRPr="00A60FD8">
        <w:rPr>
          <w:rFonts w:ascii="Times New Roman" w:hAnsi="Times New Roman" w:cs="Times New Roman"/>
          <w:sz w:val="24"/>
          <w:szCs w:val="24"/>
        </w:rPr>
        <w:t>nie wachlarza sposobów dostępu do danego dobra może zwiększyć popyt na niego a tym samym pobudzać produktywność.</w:t>
      </w:r>
      <w:r w:rsidR="00BE35B6">
        <w:rPr>
          <w:rFonts w:ascii="Times New Roman" w:hAnsi="Times New Roman" w:cs="Times New Roman"/>
          <w:sz w:val="24"/>
          <w:szCs w:val="24"/>
        </w:rPr>
        <w:t xml:space="preserve"> Warto w tym miejscu wspomnieć o idei wspólnego pozyskiwania pomysłów </w:t>
      </w:r>
      <w:r w:rsidR="000170B0">
        <w:rPr>
          <w:rFonts w:ascii="Times New Roman" w:hAnsi="Times New Roman" w:cs="Times New Roman"/>
          <w:sz w:val="24"/>
          <w:szCs w:val="24"/>
        </w:rPr>
        <w:t xml:space="preserve">(ang. crowdsourcing), który w </w:t>
      </w:r>
      <w:r w:rsidR="005E1140">
        <w:rPr>
          <w:rFonts w:ascii="Times New Roman" w:hAnsi="Times New Roman" w:cs="Times New Roman"/>
          <w:sz w:val="24"/>
          <w:szCs w:val="24"/>
        </w:rPr>
        <w:t>aktualnej</w:t>
      </w:r>
      <w:r w:rsidR="000170B0">
        <w:rPr>
          <w:rFonts w:ascii="Times New Roman" w:hAnsi="Times New Roman" w:cs="Times New Roman"/>
          <w:sz w:val="24"/>
          <w:szCs w:val="24"/>
        </w:rPr>
        <w:t xml:space="preserve"> literaturze dotyczącej inteligentnych miast (np. </w:t>
      </w:r>
      <w:r w:rsidR="000170B0" w:rsidRPr="005875B7">
        <w:rPr>
          <w:rFonts w:ascii="Times New Roman" w:hAnsi="Times New Roman" w:cs="Times New Roman"/>
          <w:sz w:val="24"/>
          <w:szCs w:val="24"/>
        </w:rPr>
        <w:t xml:space="preserve">Rabiej, Romański 2013: </w:t>
      </w:r>
      <w:r w:rsidR="000170B0">
        <w:rPr>
          <w:rFonts w:ascii="Times New Roman" w:hAnsi="Times New Roman" w:cs="Times New Roman"/>
          <w:sz w:val="24"/>
          <w:szCs w:val="24"/>
        </w:rPr>
        <w:t>79) ma służyć budowaniu kapitału ludzkiego (partycypacj</w:t>
      </w:r>
      <w:r w:rsidR="005E1140">
        <w:rPr>
          <w:rFonts w:ascii="Times New Roman" w:hAnsi="Times New Roman" w:cs="Times New Roman"/>
          <w:sz w:val="24"/>
          <w:szCs w:val="24"/>
        </w:rPr>
        <w:t>i</w:t>
      </w:r>
      <w:r w:rsidR="000170B0">
        <w:rPr>
          <w:rFonts w:ascii="Times New Roman" w:hAnsi="Times New Roman" w:cs="Times New Roman"/>
          <w:sz w:val="24"/>
          <w:szCs w:val="24"/>
        </w:rPr>
        <w:t xml:space="preserve"> obywateli w planach rozwoju miasta). Można bez trudu wyobrazić sobie sytuację kiedy najbardziej innowacyjne pomysły obywateli, mogą być nagradzane w formie finansowej.</w:t>
      </w:r>
    </w:p>
    <w:p w:rsidR="00F51CE5" w:rsidRPr="00A60FD8" w:rsidRDefault="00C242AB"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lastRenderedPageBreak/>
        <w:t xml:space="preserve">W przypadku  zapewnienia wysokiego poziomu kwalifikacji (i konieczności dbałości o jego ciągłe podnoszenie) </w:t>
      </w:r>
      <w:r w:rsidR="00E71A37" w:rsidRPr="00A60FD8">
        <w:rPr>
          <w:rFonts w:ascii="Times New Roman" w:hAnsi="Times New Roman" w:cs="Times New Roman"/>
          <w:sz w:val="24"/>
          <w:szCs w:val="24"/>
        </w:rPr>
        <w:t xml:space="preserve">mamy często </w:t>
      </w:r>
      <w:r w:rsidRPr="00A60FD8">
        <w:rPr>
          <w:rFonts w:ascii="Times New Roman" w:hAnsi="Times New Roman" w:cs="Times New Roman"/>
          <w:sz w:val="24"/>
          <w:szCs w:val="24"/>
        </w:rPr>
        <w:t>do czynieni</w:t>
      </w:r>
      <w:r w:rsidR="00E71A37" w:rsidRPr="00A60FD8">
        <w:rPr>
          <w:rFonts w:ascii="Times New Roman" w:hAnsi="Times New Roman" w:cs="Times New Roman"/>
          <w:sz w:val="24"/>
          <w:szCs w:val="24"/>
        </w:rPr>
        <w:t>a</w:t>
      </w:r>
      <w:r w:rsidRPr="00A60FD8">
        <w:rPr>
          <w:rFonts w:ascii="Times New Roman" w:hAnsi="Times New Roman" w:cs="Times New Roman"/>
          <w:sz w:val="24"/>
          <w:szCs w:val="24"/>
        </w:rPr>
        <w:t xml:space="preserve"> z aspektem e-edukacji. </w:t>
      </w:r>
      <w:r w:rsidR="00E71A37" w:rsidRPr="00A60FD8">
        <w:rPr>
          <w:rFonts w:ascii="Times New Roman" w:hAnsi="Times New Roman" w:cs="Times New Roman"/>
          <w:sz w:val="24"/>
          <w:szCs w:val="24"/>
        </w:rPr>
        <w:t>Przykładowo</w:t>
      </w:r>
      <w:r w:rsidR="00661954">
        <w:rPr>
          <w:rFonts w:ascii="Times New Roman" w:hAnsi="Times New Roman" w:cs="Times New Roman"/>
          <w:sz w:val="24"/>
          <w:szCs w:val="24"/>
        </w:rPr>
        <w:t>,</w:t>
      </w:r>
      <w:r w:rsidR="00E71A37" w:rsidRPr="00A60FD8">
        <w:rPr>
          <w:rFonts w:ascii="Times New Roman" w:hAnsi="Times New Roman" w:cs="Times New Roman"/>
          <w:sz w:val="24"/>
          <w:szCs w:val="24"/>
        </w:rPr>
        <w:t xml:space="preserve"> w</w:t>
      </w:r>
      <w:r w:rsidRPr="00A60FD8">
        <w:rPr>
          <w:rFonts w:ascii="Times New Roman" w:hAnsi="Times New Roman" w:cs="Times New Roman"/>
          <w:sz w:val="24"/>
          <w:szCs w:val="24"/>
        </w:rPr>
        <w:t xml:space="preserve"> chwili obecnej sporym zainteresowaniem cieszą się różnego rodzaju szkolenia on-line. W celu zapewnienia szybkiej możliwoś</w:t>
      </w:r>
      <w:r w:rsidR="00E71A37" w:rsidRPr="00A60FD8">
        <w:rPr>
          <w:rFonts w:ascii="Times New Roman" w:hAnsi="Times New Roman" w:cs="Times New Roman"/>
          <w:sz w:val="24"/>
          <w:szCs w:val="24"/>
        </w:rPr>
        <w:t>c</w:t>
      </w:r>
      <w:r w:rsidRPr="00A60FD8">
        <w:rPr>
          <w:rFonts w:ascii="Times New Roman" w:hAnsi="Times New Roman" w:cs="Times New Roman"/>
          <w:sz w:val="24"/>
          <w:szCs w:val="24"/>
        </w:rPr>
        <w:t>i podjęcia takiego szkolenia (czasem nawet w wyniku chwilowego impulsu)</w:t>
      </w:r>
      <w:r w:rsidR="00E71A37" w:rsidRPr="00A60FD8">
        <w:rPr>
          <w:rFonts w:ascii="Times New Roman" w:hAnsi="Times New Roman" w:cs="Times New Roman"/>
          <w:sz w:val="24"/>
          <w:szCs w:val="24"/>
        </w:rPr>
        <w:t>,</w:t>
      </w:r>
      <w:r w:rsidRPr="00A60FD8">
        <w:rPr>
          <w:rFonts w:ascii="Times New Roman" w:hAnsi="Times New Roman" w:cs="Times New Roman"/>
          <w:sz w:val="24"/>
          <w:szCs w:val="24"/>
        </w:rPr>
        <w:t xml:space="preserve"> niezbędne stają się </w:t>
      </w:r>
      <w:r w:rsidR="00E71A37" w:rsidRPr="00A60FD8">
        <w:rPr>
          <w:rFonts w:ascii="Times New Roman" w:hAnsi="Times New Roman" w:cs="Times New Roman"/>
          <w:sz w:val="24"/>
          <w:szCs w:val="24"/>
        </w:rPr>
        <w:t>metody</w:t>
      </w:r>
      <w:r w:rsidRPr="00A60FD8">
        <w:rPr>
          <w:rFonts w:ascii="Times New Roman" w:hAnsi="Times New Roman" w:cs="Times New Roman"/>
          <w:sz w:val="24"/>
          <w:szCs w:val="24"/>
        </w:rPr>
        <w:t xml:space="preserve"> </w:t>
      </w:r>
      <w:r w:rsidR="00E71A37" w:rsidRPr="00A60FD8">
        <w:rPr>
          <w:rFonts w:ascii="Times New Roman" w:hAnsi="Times New Roman" w:cs="Times New Roman"/>
          <w:sz w:val="24"/>
          <w:szCs w:val="24"/>
        </w:rPr>
        <w:t>zapewniające możliwość bły</w:t>
      </w:r>
      <w:r w:rsidRPr="00A60FD8">
        <w:rPr>
          <w:rFonts w:ascii="Times New Roman" w:hAnsi="Times New Roman" w:cs="Times New Roman"/>
          <w:sz w:val="24"/>
          <w:szCs w:val="24"/>
        </w:rPr>
        <w:t>skawicz</w:t>
      </w:r>
      <w:r w:rsidR="00E71A37" w:rsidRPr="00A60FD8">
        <w:rPr>
          <w:rFonts w:ascii="Times New Roman" w:hAnsi="Times New Roman" w:cs="Times New Roman"/>
          <w:sz w:val="24"/>
          <w:szCs w:val="24"/>
        </w:rPr>
        <w:t>n</w:t>
      </w:r>
      <w:r w:rsidRPr="00A60FD8">
        <w:rPr>
          <w:rFonts w:ascii="Times New Roman" w:hAnsi="Times New Roman" w:cs="Times New Roman"/>
          <w:sz w:val="24"/>
          <w:szCs w:val="24"/>
        </w:rPr>
        <w:t>ego w</w:t>
      </w:r>
      <w:r w:rsidR="00E71A37" w:rsidRPr="00A60FD8">
        <w:rPr>
          <w:rFonts w:ascii="Times New Roman" w:hAnsi="Times New Roman" w:cs="Times New Roman"/>
          <w:sz w:val="24"/>
          <w:szCs w:val="24"/>
        </w:rPr>
        <w:t>y</w:t>
      </w:r>
      <w:r w:rsidRPr="00A60FD8">
        <w:rPr>
          <w:rFonts w:ascii="Times New Roman" w:hAnsi="Times New Roman" w:cs="Times New Roman"/>
          <w:sz w:val="24"/>
          <w:szCs w:val="24"/>
        </w:rPr>
        <w:t>kupieni</w:t>
      </w:r>
      <w:r w:rsidR="00E71A37" w:rsidRPr="00A60FD8">
        <w:rPr>
          <w:rFonts w:ascii="Times New Roman" w:hAnsi="Times New Roman" w:cs="Times New Roman"/>
          <w:sz w:val="24"/>
          <w:szCs w:val="24"/>
        </w:rPr>
        <w:t>a</w:t>
      </w:r>
      <w:r w:rsidRPr="00A60FD8">
        <w:rPr>
          <w:rFonts w:ascii="Times New Roman" w:hAnsi="Times New Roman" w:cs="Times New Roman"/>
          <w:sz w:val="24"/>
          <w:szCs w:val="24"/>
        </w:rPr>
        <w:t xml:space="preserve"> takiej usługi. </w:t>
      </w:r>
      <w:r w:rsidR="00B879A6">
        <w:rPr>
          <w:rFonts w:ascii="Times New Roman" w:hAnsi="Times New Roman" w:cs="Times New Roman"/>
          <w:sz w:val="24"/>
          <w:szCs w:val="24"/>
        </w:rPr>
        <w:t xml:space="preserve">Oczywiście w przypadku chęci podnoszenia poziomu kwalifikacji </w:t>
      </w:r>
      <w:r w:rsidR="002A523B">
        <w:rPr>
          <w:rFonts w:ascii="Times New Roman" w:hAnsi="Times New Roman" w:cs="Times New Roman"/>
          <w:sz w:val="24"/>
          <w:szCs w:val="24"/>
        </w:rPr>
        <w:t>użytkownicy muszą inwestować w konkretne rozwiązania</w:t>
      </w:r>
      <w:r w:rsidR="003F66B3">
        <w:rPr>
          <w:rFonts w:ascii="Times New Roman" w:hAnsi="Times New Roman" w:cs="Times New Roman"/>
          <w:sz w:val="24"/>
          <w:szCs w:val="24"/>
        </w:rPr>
        <w:t xml:space="preserve"> takie</w:t>
      </w:r>
      <w:r w:rsidR="002A523B">
        <w:rPr>
          <w:rFonts w:ascii="Times New Roman" w:hAnsi="Times New Roman" w:cs="Times New Roman"/>
          <w:sz w:val="24"/>
          <w:szCs w:val="24"/>
        </w:rPr>
        <w:t xml:space="preserve"> jak chociażby tablet o odpowiedni</w:t>
      </w:r>
      <w:r w:rsidR="002061BC">
        <w:rPr>
          <w:rFonts w:ascii="Times New Roman" w:hAnsi="Times New Roman" w:cs="Times New Roman"/>
          <w:sz w:val="24"/>
          <w:szCs w:val="24"/>
        </w:rPr>
        <w:t>ch parametrach technicznych</w:t>
      </w:r>
      <w:r w:rsidR="00CE7F23">
        <w:rPr>
          <w:rFonts w:ascii="Times New Roman" w:hAnsi="Times New Roman" w:cs="Times New Roman"/>
          <w:sz w:val="24"/>
          <w:szCs w:val="24"/>
        </w:rPr>
        <w:t xml:space="preserve"> (istnieją całe szkoły bez papierowych podręczników czy zeszytów, gdzie w klasach są udostępniane tablety wyświetlające odpowiednie treści i umożliwiające szybką interakcję na linii nauczyciel-uczeń</w:t>
      </w:r>
      <w:r w:rsidR="00CB0711">
        <w:rPr>
          <w:rFonts w:ascii="Times New Roman" w:hAnsi="Times New Roman" w:cs="Times New Roman"/>
          <w:sz w:val="24"/>
          <w:szCs w:val="24"/>
        </w:rPr>
        <w:t xml:space="preserve"> – koreański Smart Education Project</w:t>
      </w:r>
      <w:r w:rsidR="00CE7F23">
        <w:rPr>
          <w:rFonts w:ascii="Times New Roman" w:hAnsi="Times New Roman" w:cs="Times New Roman"/>
          <w:sz w:val="24"/>
          <w:szCs w:val="24"/>
        </w:rPr>
        <w:t>)</w:t>
      </w:r>
      <w:r w:rsidR="002A523B">
        <w:rPr>
          <w:rFonts w:ascii="Times New Roman" w:hAnsi="Times New Roman" w:cs="Times New Roman"/>
          <w:sz w:val="24"/>
          <w:szCs w:val="24"/>
        </w:rPr>
        <w:t xml:space="preserve">. </w:t>
      </w:r>
      <w:r w:rsidR="002A523B" w:rsidRPr="00A60FD8">
        <w:rPr>
          <w:rFonts w:ascii="Times New Roman" w:hAnsi="Times New Roman" w:cs="Times New Roman"/>
          <w:sz w:val="24"/>
          <w:szCs w:val="24"/>
        </w:rPr>
        <w:t xml:space="preserve">Na polu tym nieocenioną korzyść stanowi głównie możliwość wykorzystania przelewu </w:t>
      </w:r>
      <w:r w:rsidR="00572555">
        <w:rPr>
          <w:rFonts w:ascii="Times New Roman" w:hAnsi="Times New Roman" w:cs="Times New Roman"/>
          <w:sz w:val="24"/>
          <w:szCs w:val="24"/>
        </w:rPr>
        <w:t xml:space="preserve">elektronicznego </w:t>
      </w:r>
      <w:r w:rsidR="002A523B" w:rsidRPr="00A60FD8">
        <w:rPr>
          <w:rFonts w:ascii="Times New Roman" w:hAnsi="Times New Roman" w:cs="Times New Roman"/>
          <w:sz w:val="24"/>
          <w:szCs w:val="24"/>
        </w:rPr>
        <w:t>lub dokonanie płatności kartą.</w:t>
      </w:r>
    </w:p>
    <w:p w:rsidR="00F51CE5" w:rsidRPr="005875B7" w:rsidRDefault="00E71A37"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Przechodząc</w:t>
      </w:r>
      <w:r w:rsidR="00C242AB" w:rsidRPr="00A60FD8">
        <w:rPr>
          <w:rFonts w:ascii="Times New Roman" w:hAnsi="Times New Roman" w:cs="Times New Roman"/>
          <w:sz w:val="24"/>
          <w:szCs w:val="24"/>
        </w:rPr>
        <w:t xml:space="preserve"> do </w:t>
      </w:r>
      <w:r w:rsidRPr="00A60FD8">
        <w:rPr>
          <w:rFonts w:ascii="Times New Roman" w:hAnsi="Times New Roman" w:cs="Times New Roman"/>
          <w:sz w:val="24"/>
          <w:szCs w:val="24"/>
        </w:rPr>
        <w:t>zrównoważonej</w:t>
      </w:r>
      <w:r w:rsidR="00C242AB" w:rsidRPr="00A60FD8">
        <w:rPr>
          <w:rFonts w:ascii="Times New Roman" w:hAnsi="Times New Roman" w:cs="Times New Roman"/>
          <w:sz w:val="24"/>
          <w:szCs w:val="24"/>
        </w:rPr>
        <w:t xml:space="preserve"> gospodarki i zarządzania zasobami naturalnymi </w:t>
      </w:r>
      <w:r w:rsidR="00C97601" w:rsidRPr="00A60FD8">
        <w:rPr>
          <w:rFonts w:ascii="Times New Roman" w:hAnsi="Times New Roman" w:cs="Times New Roman"/>
          <w:sz w:val="24"/>
          <w:szCs w:val="24"/>
        </w:rPr>
        <w:t xml:space="preserve">docieramy do </w:t>
      </w:r>
      <w:r w:rsidR="00FE678D" w:rsidRPr="00A60FD8">
        <w:rPr>
          <w:rFonts w:ascii="Times New Roman" w:hAnsi="Times New Roman" w:cs="Times New Roman"/>
          <w:sz w:val="24"/>
          <w:szCs w:val="24"/>
        </w:rPr>
        <w:t>rozległego</w:t>
      </w:r>
      <w:r w:rsidR="00C97601" w:rsidRPr="00A60FD8">
        <w:rPr>
          <w:rFonts w:ascii="Times New Roman" w:hAnsi="Times New Roman" w:cs="Times New Roman"/>
          <w:sz w:val="24"/>
          <w:szCs w:val="24"/>
        </w:rPr>
        <w:t xml:space="preserve"> tematu, który ostatnio cieszy się </w:t>
      </w:r>
      <w:r w:rsidR="00FE678D" w:rsidRPr="00A60FD8">
        <w:rPr>
          <w:rFonts w:ascii="Times New Roman" w:hAnsi="Times New Roman" w:cs="Times New Roman"/>
          <w:sz w:val="24"/>
          <w:szCs w:val="24"/>
        </w:rPr>
        <w:t>chyba najszerszym</w:t>
      </w:r>
      <w:r w:rsidR="00C97601" w:rsidRPr="00A60FD8">
        <w:rPr>
          <w:rFonts w:ascii="Times New Roman" w:hAnsi="Times New Roman" w:cs="Times New Roman"/>
          <w:sz w:val="24"/>
          <w:szCs w:val="24"/>
        </w:rPr>
        <w:t xml:space="preserve"> zainter</w:t>
      </w:r>
      <w:r w:rsidR="00FE678D" w:rsidRPr="00A60FD8">
        <w:rPr>
          <w:rFonts w:ascii="Times New Roman" w:hAnsi="Times New Roman" w:cs="Times New Roman"/>
          <w:sz w:val="24"/>
          <w:szCs w:val="24"/>
        </w:rPr>
        <w:t>e</w:t>
      </w:r>
      <w:r w:rsidR="00C97601" w:rsidRPr="00A60FD8">
        <w:rPr>
          <w:rFonts w:ascii="Times New Roman" w:hAnsi="Times New Roman" w:cs="Times New Roman"/>
          <w:sz w:val="24"/>
          <w:szCs w:val="24"/>
        </w:rPr>
        <w:t xml:space="preserve">sowaniem. Można tu </w:t>
      </w:r>
      <w:r w:rsidR="00661954" w:rsidRPr="00A60FD8">
        <w:rPr>
          <w:rFonts w:ascii="Times New Roman" w:hAnsi="Times New Roman" w:cs="Times New Roman"/>
          <w:sz w:val="24"/>
          <w:szCs w:val="24"/>
        </w:rPr>
        <w:t xml:space="preserve">zwłaszcza </w:t>
      </w:r>
      <w:r w:rsidR="00C97601" w:rsidRPr="00A60FD8">
        <w:rPr>
          <w:rFonts w:ascii="Times New Roman" w:hAnsi="Times New Roman" w:cs="Times New Roman"/>
          <w:sz w:val="24"/>
          <w:szCs w:val="24"/>
        </w:rPr>
        <w:t xml:space="preserve">zwrócić uwagę na </w:t>
      </w:r>
      <w:r w:rsidR="00FE678D" w:rsidRPr="00A60FD8">
        <w:rPr>
          <w:rFonts w:ascii="Times New Roman" w:hAnsi="Times New Roman" w:cs="Times New Roman"/>
          <w:sz w:val="24"/>
          <w:szCs w:val="24"/>
        </w:rPr>
        <w:t>inteligentne</w:t>
      </w:r>
      <w:r w:rsidR="00C97601" w:rsidRPr="00A60FD8">
        <w:rPr>
          <w:rFonts w:ascii="Times New Roman" w:hAnsi="Times New Roman" w:cs="Times New Roman"/>
          <w:sz w:val="24"/>
          <w:szCs w:val="24"/>
        </w:rPr>
        <w:t xml:space="preserve"> liczniki energii (ang. smart meters), których wprowadzenie praktycznie jest już </w:t>
      </w:r>
      <w:r w:rsidR="00FE678D" w:rsidRPr="00A60FD8">
        <w:rPr>
          <w:rFonts w:ascii="Times New Roman" w:hAnsi="Times New Roman" w:cs="Times New Roman"/>
          <w:sz w:val="24"/>
          <w:szCs w:val="24"/>
        </w:rPr>
        <w:t>wymuszane</w:t>
      </w:r>
      <w:r w:rsidR="00C97601" w:rsidRPr="00A60FD8">
        <w:rPr>
          <w:rFonts w:ascii="Times New Roman" w:hAnsi="Times New Roman" w:cs="Times New Roman"/>
          <w:sz w:val="24"/>
          <w:szCs w:val="24"/>
        </w:rPr>
        <w:t xml:space="preserve"> regulacjami prawnymi</w:t>
      </w:r>
      <w:r w:rsidR="00A02833" w:rsidRPr="00A60FD8">
        <w:rPr>
          <w:rFonts w:ascii="Times New Roman" w:hAnsi="Times New Roman" w:cs="Times New Roman"/>
          <w:sz w:val="24"/>
          <w:szCs w:val="24"/>
        </w:rPr>
        <w:t xml:space="preserve"> (Kałek, Zalewska-Wojtuś</w:t>
      </w:r>
      <w:r w:rsidR="00972764">
        <w:rPr>
          <w:rFonts w:ascii="Times New Roman" w:hAnsi="Times New Roman" w:cs="Times New Roman"/>
          <w:sz w:val="24"/>
          <w:szCs w:val="24"/>
        </w:rPr>
        <w:t xml:space="preserve"> </w:t>
      </w:r>
      <w:r w:rsidR="00A02833" w:rsidRPr="00A60FD8">
        <w:rPr>
          <w:rFonts w:ascii="Times New Roman" w:hAnsi="Times New Roman" w:cs="Times New Roman"/>
          <w:sz w:val="24"/>
          <w:szCs w:val="24"/>
        </w:rPr>
        <w:t>2012)</w:t>
      </w:r>
      <w:r w:rsidR="00C97601" w:rsidRPr="00A60FD8">
        <w:rPr>
          <w:rFonts w:ascii="Times New Roman" w:hAnsi="Times New Roman" w:cs="Times New Roman"/>
          <w:sz w:val="24"/>
          <w:szCs w:val="24"/>
        </w:rPr>
        <w:t>. Liczniki takie oprócz in</w:t>
      </w:r>
      <w:r w:rsidR="00FE678D" w:rsidRPr="00A60FD8">
        <w:rPr>
          <w:rFonts w:ascii="Times New Roman" w:hAnsi="Times New Roman" w:cs="Times New Roman"/>
          <w:sz w:val="24"/>
          <w:szCs w:val="24"/>
        </w:rPr>
        <w:t>t</w:t>
      </w:r>
      <w:r w:rsidR="00C97601" w:rsidRPr="00A60FD8">
        <w:rPr>
          <w:rFonts w:ascii="Times New Roman" w:hAnsi="Times New Roman" w:cs="Times New Roman"/>
          <w:sz w:val="24"/>
          <w:szCs w:val="24"/>
        </w:rPr>
        <w:t>eligent</w:t>
      </w:r>
      <w:r w:rsidR="00FE678D" w:rsidRPr="00A60FD8">
        <w:rPr>
          <w:rFonts w:ascii="Times New Roman" w:hAnsi="Times New Roman" w:cs="Times New Roman"/>
          <w:sz w:val="24"/>
          <w:szCs w:val="24"/>
        </w:rPr>
        <w:t>n</w:t>
      </w:r>
      <w:r w:rsidR="002061BC">
        <w:rPr>
          <w:rFonts w:ascii="Times New Roman" w:hAnsi="Times New Roman" w:cs="Times New Roman"/>
          <w:sz w:val="24"/>
          <w:szCs w:val="24"/>
        </w:rPr>
        <w:t>ego zarządzania zużywaną energią</w:t>
      </w:r>
      <w:r w:rsidR="00FE678D" w:rsidRPr="00A60FD8">
        <w:rPr>
          <w:rFonts w:ascii="Times New Roman" w:hAnsi="Times New Roman" w:cs="Times New Roman"/>
          <w:sz w:val="24"/>
          <w:szCs w:val="24"/>
        </w:rPr>
        <w:t>,</w:t>
      </w:r>
      <w:r w:rsidR="00C97601" w:rsidRPr="00A60FD8">
        <w:rPr>
          <w:rFonts w:ascii="Times New Roman" w:hAnsi="Times New Roman" w:cs="Times New Roman"/>
          <w:sz w:val="24"/>
          <w:szCs w:val="24"/>
        </w:rPr>
        <w:t xml:space="preserve"> mogą być w stanie </w:t>
      </w:r>
      <w:r w:rsidR="00661954">
        <w:rPr>
          <w:rFonts w:ascii="Times New Roman" w:hAnsi="Times New Roman" w:cs="Times New Roman"/>
          <w:sz w:val="24"/>
          <w:szCs w:val="24"/>
        </w:rPr>
        <w:t>realizować</w:t>
      </w:r>
      <w:r w:rsidR="00C97601" w:rsidRPr="00A60FD8">
        <w:rPr>
          <w:rFonts w:ascii="Times New Roman" w:hAnsi="Times New Roman" w:cs="Times New Roman"/>
          <w:sz w:val="24"/>
          <w:szCs w:val="24"/>
        </w:rPr>
        <w:t xml:space="preserve"> </w:t>
      </w:r>
      <w:r w:rsidR="00473A2D" w:rsidRPr="00A60FD8">
        <w:rPr>
          <w:rFonts w:ascii="Times New Roman" w:hAnsi="Times New Roman" w:cs="Times New Roman"/>
          <w:sz w:val="24"/>
          <w:szCs w:val="24"/>
        </w:rPr>
        <w:t xml:space="preserve">płatności za </w:t>
      </w:r>
      <w:r w:rsidR="00FE678D" w:rsidRPr="00A60FD8">
        <w:rPr>
          <w:rFonts w:ascii="Times New Roman" w:hAnsi="Times New Roman" w:cs="Times New Roman"/>
          <w:sz w:val="24"/>
          <w:szCs w:val="24"/>
        </w:rPr>
        <w:t>energię</w:t>
      </w:r>
      <w:r w:rsidR="00C97601" w:rsidRPr="00A60FD8">
        <w:rPr>
          <w:rFonts w:ascii="Times New Roman" w:hAnsi="Times New Roman" w:cs="Times New Roman"/>
          <w:sz w:val="24"/>
          <w:szCs w:val="24"/>
        </w:rPr>
        <w:t xml:space="preserve">. </w:t>
      </w:r>
      <w:r w:rsidR="00473A2D" w:rsidRPr="00A60FD8">
        <w:rPr>
          <w:rFonts w:ascii="Times New Roman" w:hAnsi="Times New Roman" w:cs="Times New Roman"/>
          <w:sz w:val="24"/>
          <w:szCs w:val="24"/>
        </w:rPr>
        <w:t xml:space="preserve"> Płatności takie odbywałyby się na </w:t>
      </w:r>
      <w:r w:rsidR="00FE678D" w:rsidRPr="00A60FD8">
        <w:rPr>
          <w:rFonts w:ascii="Times New Roman" w:hAnsi="Times New Roman" w:cs="Times New Roman"/>
          <w:sz w:val="24"/>
          <w:szCs w:val="24"/>
        </w:rPr>
        <w:t>zasadach</w:t>
      </w:r>
      <w:r w:rsidR="00473A2D" w:rsidRPr="00A60FD8">
        <w:rPr>
          <w:rFonts w:ascii="Times New Roman" w:hAnsi="Times New Roman" w:cs="Times New Roman"/>
          <w:sz w:val="24"/>
          <w:szCs w:val="24"/>
        </w:rPr>
        <w:t xml:space="preserve"> przed</w:t>
      </w:r>
      <w:r w:rsidR="00FE678D" w:rsidRPr="00A60FD8">
        <w:rPr>
          <w:rFonts w:ascii="Times New Roman" w:hAnsi="Times New Roman" w:cs="Times New Roman"/>
          <w:sz w:val="24"/>
          <w:szCs w:val="24"/>
        </w:rPr>
        <w:t>pł</w:t>
      </w:r>
      <w:r w:rsidR="00473A2D" w:rsidRPr="00A60FD8">
        <w:rPr>
          <w:rFonts w:ascii="Times New Roman" w:hAnsi="Times New Roman" w:cs="Times New Roman"/>
          <w:sz w:val="24"/>
          <w:szCs w:val="24"/>
        </w:rPr>
        <w:t>aconych</w:t>
      </w:r>
      <w:r w:rsidR="00473A2D" w:rsidRPr="00A60FD8">
        <w:rPr>
          <w:rStyle w:val="Odwoanieprzypisudolnego"/>
          <w:rFonts w:ascii="Times New Roman" w:hAnsi="Times New Roman" w:cs="Times New Roman"/>
          <w:sz w:val="24"/>
          <w:szCs w:val="24"/>
        </w:rPr>
        <w:footnoteReference w:id="7"/>
      </w:r>
      <w:r w:rsidR="00473A2D" w:rsidRPr="00A60FD8">
        <w:rPr>
          <w:rFonts w:ascii="Times New Roman" w:hAnsi="Times New Roman" w:cs="Times New Roman"/>
          <w:sz w:val="24"/>
          <w:szCs w:val="24"/>
        </w:rPr>
        <w:t xml:space="preserve"> </w:t>
      </w:r>
      <w:r w:rsidR="00661954">
        <w:rPr>
          <w:rFonts w:ascii="Times New Roman" w:hAnsi="Times New Roman" w:cs="Times New Roman"/>
          <w:sz w:val="24"/>
          <w:szCs w:val="24"/>
        </w:rPr>
        <w:t>(</w:t>
      </w:r>
      <w:r w:rsidR="00473A2D" w:rsidRPr="00A60FD8">
        <w:rPr>
          <w:rFonts w:ascii="Times New Roman" w:hAnsi="Times New Roman" w:cs="Times New Roman"/>
          <w:sz w:val="24"/>
          <w:szCs w:val="24"/>
        </w:rPr>
        <w:t>podobnie jak doładowyw</w:t>
      </w:r>
      <w:r w:rsidR="00FE678D" w:rsidRPr="00A60FD8">
        <w:rPr>
          <w:rFonts w:ascii="Times New Roman" w:hAnsi="Times New Roman" w:cs="Times New Roman"/>
          <w:sz w:val="24"/>
          <w:szCs w:val="24"/>
        </w:rPr>
        <w:t>a</w:t>
      </w:r>
      <w:r w:rsidR="00473A2D" w:rsidRPr="00A60FD8">
        <w:rPr>
          <w:rFonts w:ascii="Times New Roman" w:hAnsi="Times New Roman" w:cs="Times New Roman"/>
          <w:sz w:val="24"/>
          <w:szCs w:val="24"/>
        </w:rPr>
        <w:t>ni</w:t>
      </w:r>
      <w:r w:rsidR="00FE678D" w:rsidRPr="00A60FD8">
        <w:rPr>
          <w:rFonts w:ascii="Times New Roman" w:hAnsi="Times New Roman" w:cs="Times New Roman"/>
          <w:sz w:val="24"/>
          <w:szCs w:val="24"/>
        </w:rPr>
        <w:t>e</w:t>
      </w:r>
      <w:r w:rsidR="00473A2D" w:rsidRPr="00A60FD8">
        <w:rPr>
          <w:rFonts w:ascii="Times New Roman" w:hAnsi="Times New Roman" w:cs="Times New Roman"/>
          <w:sz w:val="24"/>
          <w:szCs w:val="24"/>
        </w:rPr>
        <w:t xml:space="preserve"> tel</w:t>
      </w:r>
      <w:r w:rsidR="00FE678D" w:rsidRPr="00A60FD8">
        <w:rPr>
          <w:rFonts w:ascii="Times New Roman" w:hAnsi="Times New Roman" w:cs="Times New Roman"/>
          <w:sz w:val="24"/>
          <w:szCs w:val="24"/>
        </w:rPr>
        <w:t>e</w:t>
      </w:r>
      <w:r w:rsidR="00473A2D" w:rsidRPr="00A60FD8">
        <w:rPr>
          <w:rFonts w:ascii="Times New Roman" w:hAnsi="Times New Roman" w:cs="Times New Roman"/>
          <w:sz w:val="24"/>
          <w:szCs w:val="24"/>
        </w:rPr>
        <w:t>fonów komórkowych</w:t>
      </w:r>
      <w:r w:rsidR="00661954">
        <w:rPr>
          <w:rFonts w:ascii="Times New Roman" w:hAnsi="Times New Roman" w:cs="Times New Roman"/>
          <w:sz w:val="24"/>
          <w:szCs w:val="24"/>
        </w:rPr>
        <w:t>)</w:t>
      </w:r>
      <w:r w:rsidR="00473A2D" w:rsidRPr="00A60FD8">
        <w:rPr>
          <w:rFonts w:ascii="Times New Roman" w:hAnsi="Times New Roman" w:cs="Times New Roman"/>
          <w:sz w:val="24"/>
          <w:szCs w:val="24"/>
        </w:rPr>
        <w:t xml:space="preserve">. W takich </w:t>
      </w:r>
      <w:r w:rsidR="00FE678D" w:rsidRPr="00A60FD8">
        <w:rPr>
          <w:rFonts w:ascii="Times New Roman" w:hAnsi="Times New Roman" w:cs="Times New Roman"/>
          <w:sz w:val="24"/>
          <w:szCs w:val="24"/>
        </w:rPr>
        <w:t>przypadkach</w:t>
      </w:r>
      <w:r w:rsidR="00473A2D" w:rsidRPr="00A60FD8">
        <w:rPr>
          <w:rFonts w:ascii="Times New Roman" w:hAnsi="Times New Roman" w:cs="Times New Roman"/>
          <w:sz w:val="24"/>
          <w:szCs w:val="24"/>
        </w:rPr>
        <w:t xml:space="preserve"> </w:t>
      </w:r>
      <w:r w:rsidR="00FE678D" w:rsidRPr="00A60FD8">
        <w:rPr>
          <w:rFonts w:ascii="Times New Roman" w:hAnsi="Times New Roman" w:cs="Times New Roman"/>
          <w:sz w:val="24"/>
          <w:szCs w:val="24"/>
        </w:rPr>
        <w:t>użytkownik</w:t>
      </w:r>
      <w:r w:rsidR="00473A2D" w:rsidRPr="00A60FD8">
        <w:rPr>
          <w:rFonts w:ascii="Times New Roman" w:hAnsi="Times New Roman" w:cs="Times New Roman"/>
          <w:sz w:val="24"/>
          <w:szCs w:val="24"/>
        </w:rPr>
        <w:t xml:space="preserve"> może z powodzeniem wykorzystywać płatności mobiln</w:t>
      </w:r>
      <w:r w:rsidR="00FE678D" w:rsidRPr="00A60FD8">
        <w:rPr>
          <w:rFonts w:ascii="Times New Roman" w:hAnsi="Times New Roman" w:cs="Times New Roman"/>
          <w:sz w:val="24"/>
          <w:szCs w:val="24"/>
        </w:rPr>
        <w:t>e, czy</w:t>
      </w:r>
      <w:r w:rsidR="00473A2D" w:rsidRPr="00A60FD8">
        <w:rPr>
          <w:rFonts w:ascii="Times New Roman" w:hAnsi="Times New Roman" w:cs="Times New Roman"/>
          <w:sz w:val="24"/>
          <w:szCs w:val="24"/>
        </w:rPr>
        <w:t xml:space="preserve"> met</w:t>
      </w:r>
      <w:r w:rsidR="00FE678D" w:rsidRPr="00A60FD8">
        <w:rPr>
          <w:rFonts w:ascii="Times New Roman" w:hAnsi="Times New Roman" w:cs="Times New Roman"/>
          <w:sz w:val="24"/>
          <w:szCs w:val="24"/>
        </w:rPr>
        <w:t>o</w:t>
      </w:r>
      <w:r w:rsidR="00473A2D" w:rsidRPr="00A60FD8">
        <w:rPr>
          <w:rFonts w:ascii="Times New Roman" w:hAnsi="Times New Roman" w:cs="Times New Roman"/>
          <w:sz w:val="24"/>
          <w:szCs w:val="24"/>
        </w:rPr>
        <w:t>d</w:t>
      </w:r>
      <w:r w:rsidR="00661954">
        <w:rPr>
          <w:rFonts w:ascii="Times New Roman" w:hAnsi="Times New Roman" w:cs="Times New Roman"/>
          <w:sz w:val="24"/>
          <w:szCs w:val="24"/>
        </w:rPr>
        <w:t>y</w:t>
      </w:r>
      <w:r w:rsidR="00473A2D" w:rsidRPr="00A60FD8">
        <w:rPr>
          <w:rFonts w:ascii="Times New Roman" w:hAnsi="Times New Roman" w:cs="Times New Roman"/>
          <w:sz w:val="24"/>
          <w:szCs w:val="24"/>
        </w:rPr>
        <w:t xml:space="preserve"> opart</w:t>
      </w:r>
      <w:r w:rsidR="00661954">
        <w:rPr>
          <w:rFonts w:ascii="Times New Roman" w:hAnsi="Times New Roman" w:cs="Times New Roman"/>
          <w:sz w:val="24"/>
          <w:szCs w:val="24"/>
        </w:rPr>
        <w:t>e</w:t>
      </w:r>
      <w:r w:rsidR="00473A2D" w:rsidRPr="00A60FD8">
        <w:rPr>
          <w:rFonts w:ascii="Times New Roman" w:hAnsi="Times New Roman" w:cs="Times New Roman"/>
          <w:sz w:val="24"/>
          <w:szCs w:val="24"/>
        </w:rPr>
        <w:t xml:space="preserve"> np. o elektroniczne portfele. Szczególnie </w:t>
      </w:r>
      <w:r w:rsidR="00FE678D" w:rsidRPr="00A60FD8">
        <w:rPr>
          <w:rFonts w:ascii="Times New Roman" w:hAnsi="Times New Roman" w:cs="Times New Roman"/>
          <w:sz w:val="24"/>
          <w:szCs w:val="24"/>
        </w:rPr>
        <w:t>płatności</w:t>
      </w:r>
      <w:r w:rsidR="00473A2D" w:rsidRPr="00A60FD8">
        <w:rPr>
          <w:rFonts w:ascii="Times New Roman" w:hAnsi="Times New Roman" w:cs="Times New Roman"/>
          <w:sz w:val="24"/>
          <w:szCs w:val="24"/>
        </w:rPr>
        <w:t xml:space="preserve"> mobilne mogą w tym kontekście wydawać się w przyszłości bardzo atrak</w:t>
      </w:r>
      <w:r w:rsidR="00FE678D" w:rsidRPr="00A60FD8">
        <w:rPr>
          <w:rFonts w:ascii="Times New Roman" w:hAnsi="Times New Roman" w:cs="Times New Roman"/>
          <w:sz w:val="24"/>
          <w:szCs w:val="24"/>
        </w:rPr>
        <w:t>c</w:t>
      </w:r>
      <w:r w:rsidR="00473A2D" w:rsidRPr="00A60FD8">
        <w:rPr>
          <w:rFonts w:ascii="Times New Roman" w:hAnsi="Times New Roman" w:cs="Times New Roman"/>
          <w:sz w:val="24"/>
          <w:szCs w:val="24"/>
        </w:rPr>
        <w:t>yjne</w:t>
      </w:r>
      <w:r w:rsidR="00FE678D" w:rsidRPr="00A60FD8">
        <w:rPr>
          <w:rFonts w:ascii="Times New Roman" w:hAnsi="Times New Roman" w:cs="Times New Roman"/>
          <w:sz w:val="24"/>
          <w:szCs w:val="24"/>
        </w:rPr>
        <w:t>,</w:t>
      </w:r>
      <w:r w:rsidR="00473A2D" w:rsidRPr="00A60FD8">
        <w:rPr>
          <w:rFonts w:ascii="Times New Roman" w:hAnsi="Times New Roman" w:cs="Times New Roman"/>
          <w:sz w:val="24"/>
          <w:szCs w:val="24"/>
        </w:rPr>
        <w:t xml:space="preserve"> jako te w przypadku których nie potrzebny byłb</w:t>
      </w:r>
      <w:r w:rsidR="00FE678D" w:rsidRPr="00A60FD8">
        <w:rPr>
          <w:rFonts w:ascii="Times New Roman" w:hAnsi="Times New Roman" w:cs="Times New Roman"/>
          <w:sz w:val="24"/>
          <w:szCs w:val="24"/>
        </w:rPr>
        <w:t>y komputer z dostępem</w:t>
      </w:r>
      <w:r w:rsidR="00473A2D" w:rsidRPr="00A60FD8">
        <w:rPr>
          <w:rFonts w:ascii="Times New Roman" w:hAnsi="Times New Roman" w:cs="Times New Roman"/>
          <w:sz w:val="24"/>
          <w:szCs w:val="24"/>
        </w:rPr>
        <w:t xml:space="preserve"> do </w:t>
      </w:r>
      <w:r w:rsidR="00FE678D" w:rsidRPr="00A60FD8">
        <w:rPr>
          <w:rFonts w:ascii="Times New Roman" w:hAnsi="Times New Roman" w:cs="Times New Roman"/>
          <w:sz w:val="24"/>
          <w:szCs w:val="24"/>
        </w:rPr>
        <w:t>Internetu</w:t>
      </w:r>
      <w:r w:rsidR="00473A2D" w:rsidRPr="00A60FD8">
        <w:rPr>
          <w:rFonts w:ascii="Times New Roman" w:hAnsi="Times New Roman" w:cs="Times New Roman"/>
          <w:sz w:val="24"/>
          <w:szCs w:val="24"/>
        </w:rPr>
        <w:t xml:space="preserve"> (</w:t>
      </w:r>
      <w:r w:rsidR="00FE678D" w:rsidRPr="00A60FD8">
        <w:rPr>
          <w:rFonts w:ascii="Times New Roman" w:hAnsi="Times New Roman" w:cs="Times New Roman"/>
          <w:sz w:val="24"/>
          <w:szCs w:val="24"/>
        </w:rPr>
        <w:t>pomijać</w:t>
      </w:r>
      <w:r w:rsidR="00473A2D" w:rsidRPr="00A60FD8">
        <w:rPr>
          <w:rFonts w:ascii="Times New Roman" w:hAnsi="Times New Roman" w:cs="Times New Roman"/>
          <w:sz w:val="24"/>
          <w:szCs w:val="24"/>
        </w:rPr>
        <w:t xml:space="preserve"> aspekt funkcjonowania telefonu w takim charakterze)</w:t>
      </w:r>
      <w:r w:rsidR="00FE678D" w:rsidRPr="00A60FD8">
        <w:rPr>
          <w:rFonts w:ascii="Times New Roman" w:hAnsi="Times New Roman" w:cs="Times New Roman"/>
          <w:sz w:val="24"/>
          <w:szCs w:val="24"/>
        </w:rPr>
        <w:t>,</w:t>
      </w:r>
      <w:r w:rsidR="00473A2D" w:rsidRPr="00A60FD8">
        <w:rPr>
          <w:rFonts w:ascii="Times New Roman" w:hAnsi="Times New Roman" w:cs="Times New Roman"/>
          <w:sz w:val="24"/>
          <w:szCs w:val="24"/>
        </w:rPr>
        <w:t xml:space="preserve"> czy czytnik dla karty zbliżeniowej.</w:t>
      </w:r>
      <w:r w:rsidR="00CE2695">
        <w:rPr>
          <w:rFonts w:ascii="Times New Roman" w:hAnsi="Times New Roman" w:cs="Times New Roman"/>
          <w:sz w:val="24"/>
          <w:szCs w:val="24"/>
        </w:rPr>
        <w:t xml:space="preserve"> Pochodną kwestią rozwoju inteligentnych sieci elektroenergetycznych (ang. smart grids) jest</w:t>
      </w:r>
      <w:r w:rsidR="002579C9">
        <w:rPr>
          <w:rFonts w:ascii="Times New Roman" w:hAnsi="Times New Roman" w:cs="Times New Roman"/>
          <w:sz w:val="24"/>
          <w:szCs w:val="24"/>
        </w:rPr>
        <w:t xml:space="preserve"> możliwość pracy dwukierunkowej. W tym przypadku </w:t>
      </w:r>
      <w:r w:rsidR="00CE2695">
        <w:rPr>
          <w:rFonts w:ascii="Times New Roman" w:hAnsi="Times New Roman" w:cs="Times New Roman"/>
          <w:sz w:val="24"/>
          <w:szCs w:val="24"/>
        </w:rPr>
        <w:t xml:space="preserve">elektrownia dostarcza energię ale </w:t>
      </w:r>
      <w:r w:rsidR="002579C9">
        <w:rPr>
          <w:rFonts w:ascii="Times New Roman" w:hAnsi="Times New Roman" w:cs="Times New Roman"/>
          <w:sz w:val="24"/>
          <w:szCs w:val="24"/>
        </w:rPr>
        <w:t>może i energię odbierać od</w:t>
      </w:r>
      <w:r w:rsidR="00CE2695">
        <w:rPr>
          <w:rFonts w:ascii="Times New Roman" w:hAnsi="Times New Roman" w:cs="Times New Roman"/>
          <w:sz w:val="24"/>
          <w:szCs w:val="24"/>
        </w:rPr>
        <w:t xml:space="preserve"> </w:t>
      </w:r>
      <w:r w:rsidR="002579C9">
        <w:rPr>
          <w:rFonts w:ascii="Times New Roman" w:hAnsi="Times New Roman" w:cs="Times New Roman"/>
          <w:sz w:val="24"/>
          <w:szCs w:val="24"/>
        </w:rPr>
        <w:t>dotychczasowych</w:t>
      </w:r>
      <w:r w:rsidR="00CE2695">
        <w:rPr>
          <w:rFonts w:ascii="Times New Roman" w:hAnsi="Times New Roman" w:cs="Times New Roman"/>
          <w:sz w:val="24"/>
          <w:szCs w:val="24"/>
        </w:rPr>
        <w:t xml:space="preserve"> </w:t>
      </w:r>
      <w:r w:rsidR="002579C9">
        <w:rPr>
          <w:rFonts w:ascii="Times New Roman" w:hAnsi="Times New Roman" w:cs="Times New Roman"/>
          <w:sz w:val="24"/>
          <w:szCs w:val="24"/>
        </w:rPr>
        <w:t xml:space="preserve">odbiorców, którzy będą w stanie energię wyprodukować </w:t>
      </w:r>
      <w:r w:rsidR="00CE2695">
        <w:rPr>
          <w:rFonts w:ascii="Times New Roman" w:hAnsi="Times New Roman" w:cs="Times New Roman"/>
          <w:sz w:val="24"/>
          <w:szCs w:val="24"/>
        </w:rPr>
        <w:t>(np. w przydomowej elektrowni wiatrowej</w:t>
      </w:r>
      <w:r w:rsidR="002579C9">
        <w:rPr>
          <w:rFonts w:ascii="Times New Roman" w:hAnsi="Times New Roman" w:cs="Times New Roman"/>
          <w:sz w:val="24"/>
          <w:szCs w:val="24"/>
        </w:rPr>
        <w:t>,</w:t>
      </w:r>
      <w:r w:rsidR="00CE2695">
        <w:rPr>
          <w:rFonts w:ascii="Times New Roman" w:hAnsi="Times New Roman" w:cs="Times New Roman"/>
          <w:sz w:val="24"/>
          <w:szCs w:val="24"/>
        </w:rPr>
        <w:t xml:space="preserve"> czy w oparciu o panele słoneczne).</w:t>
      </w:r>
      <w:r w:rsidR="002579C9">
        <w:rPr>
          <w:rFonts w:ascii="Times New Roman" w:hAnsi="Times New Roman" w:cs="Times New Roman"/>
          <w:sz w:val="24"/>
          <w:szCs w:val="24"/>
        </w:rPr>
        <w:t xml:space="preserve"> W rozważanym przypadku wykorzystywane mogą być rozwiązania bazujące np. na formie elektronicznych </w:t>
      </w:r>
      <w:r w:rsidR="002579C9" w:rsidRPr="005875B7">
        <w:rPr>
          <w:rFonts w:ascii="Times New Roman" w:hAnsi="Times New Roman" w:cs="Times New Roman"/>
          <w:sz w:val="24"/>
          <w:szCs w:val="24"/>
        </w:rPr>
        <w:t>portfeli</w:t>
      </w:r>
      <w:r w:rsidR="005875B7" w:rsidRPr="005875B7">
        <w:rPr>
          <w:rFonts w:ascii="Times New Roman" w:hAnsi="Times New Roman" w:cs="Times New Roman"/>
          <w:sz w:val="24"/>
          <w:szCs w:val="24"/>
        </w:rPr>
        <w:t xml:space="preserve"> (Rabiej, Romański 2013: 53)</w:t>
      </w:r>
      <w:r w:rsidR="002579C9" w:rsidRPr="005875B7">
        <w:rPr>
          <w:rFonts w:ascii="Times New Roman" w:hAnsi="Times New Roman" w:cs="Times New Roman"/>
          <w:sz w:val="24"/>
          <w:szCs w:val="24"/>
        </w:rPr>
        <w:t xml:space="preserve">. </w:t>
      </w:r>
    </w:p>
    <w:p w:rsidR="00E27897" w:rsidRPr="00A60FD8" w:rsidRDefault="00661954" w:rsidP="0016715E">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W przypadku zagadnienia</w:t>
      </w:r>
      <w:r w:rsidR="00B433BB" w:rsidRPr="00A60FD8">
        <w:rPr>
          <w:rFonts w:ascii="Times New Roman" w:hAnsi="Times New Roman" w:cs="Times New Roman"/>
          <w:sz w:val="24"/>
          <w:szCs w:val="24"/>
        </w:rPr>
        <w:t xml:space="preserve"> zapewnienia niezawodnego, innowacyjnego i bezpieczn</w:t>
      </w:r>
      <w:r w:rsidR="00FF07BD" w:rsidRPr="00A60FD8">
        <w:rPr>
          <w:rFonts w:ascii="Times New Roman" w:hAnsi="Times New Roman" w:cs="Times New Roman"/>
          <w:sz w:val="24"/>
          <w:szCs w:val="24"/>
        </w:rPr>
        <w:t>ego</w:t>
      </w:r>
      <w:r w:rsidR="00B433BB" w:rsidRPr="00A60FD8">
        <w:rPr>
          <w:rFonts w:ascii="Times New Roman" w:hAnsi="Times New Roman" w:cs="Times New Roman"/>
          <w:sz w:val="24"/>
          <w:szCs w:val="24"/>
        </w:rPr>
        <w:t xml:space="preserve"> system</w:t>
      </w:r>
      <w:r w:rsidR="00FF07BD" w:rsidRPr="00A60FD8">
        <w:rPr>
          <w:rFonts w:ascii="Times New Roman" w:hAnsi="Times New Roman" w:cs="Times New Roman"/>
          <w:sz w:val="24"/>
          <w:szCs w:val="24"/>
        </w:rPr>
        <w:t>u</w:t>
      </w:r>
      <w:r w:rsidR="00B433BB" w:rsidRPr="00A60FD8">
        <w:rPr>
          <w:rFonts w:ascii="Times New Roman" w:hAnsi="Times New Roman" w:cs="Times New Roman"/>
          <w:sz w:val="24"/>
          <w:szCs w:val="24"/>
        </w:rPr>
        <w:t xml:space="preserve"> transportow</w:t>
      </w:r>
      <w:r w:rsidR="00FF07BD" w:rsidRPr="00A60FD8">
        <w:rPr>
          <w:rFonts w:ascii="Times New Roman" w:hAnsi="Times New Roman" w:cs="Times New Roman"/>
          <w:sz w:val="24"/>
          <w:szCs w:val="24"/>
        </w:rPr>
        <w:t>ego</w:t>
      </w:r>
      <w:r w:rsidR="00B433BB" w:rsidRPr="00A60FD8">
        <w:rPr>
          <w:rFonts w:ascii="Times New Roman" w:hAnsi="Times New Roman" w:cs="Times New Roman"/>
          <w:sz w:val="24"/>
          <w:szCs w:val="24"/>
        </w:rPr>
        <w:t xml:space="preserve"> oprócz </w:t>
      </w:r>
      <w:r w:rsidR="00292E2C">
        <w:rPr>
          <w:rFonts w:ascii="Times New Roman" w:hAnsi="Times New Roman" w:cs="Times New Roman"/>
          <w:sz w:val="24"/>
          <w:szCs w:val="24"/>
        </w:rPr>
        <w:t xml:space="preserve">kwestii </w:t>
      </w:r>
      <w:r w:rsidR="00FF07BD" w:rsidRPr="00A60FD8">
        <w:rPr>
          <w:rFonts w:ascii="Times New Roman" w:hAnsi="Times New Roman" w:cs="Times New Roman"/>
          <w:sz w:val="24"/>
          <w:szCs w:val="24"/>
        </w:rPr>
        <w:t>rozwoju</w:t>
      </w:r>
      <w:r w:rsidR="00B433BB" w:rsidRPr="00A60FD8">
        <w:rPr>
          <w:rFonts w:ascii="Times New Roman" w:hAnsi="Times New Roman" w:cs="Times New Roman"/>
          <w:sz w:val="24"/>
          <w:szCs w:val="24"/>
        </w:rPr>
        <w:t xml:space="preserve"> dostępności do usług standardowej </w:t>
      </w:r>
      <w:r w:rsidR="00B433BB" w:rsidRPr="00A60FD8">
        <w:rPr>
          <w:rFonts w:ascii="Times New Roman" w:hAnsi="Times New Roman" w:cs="Times New Roman"/>
          <w:sz w:val="24"/>
          <w:szCs w:val="24"/>
        </w:rPr>
        <w:lastRenderedPageBreak/>
        <w:t>komunikacji publicznej (autobusy, tramwaje</w:t>
      </w:r>
      <w:r w:rsidR="00FF07BD" w:rsidRPr="00A60FD8">
        <w:rPr>
          <w:rFonts w:ascii="Times New Roman" w:hAnsi="Times New Roman" w:cs="Times New Roman"/>
          <w:sz w:val="24"/>
          <w:szCs w:val="24"/>
        </w:rPr>
        <w:t xml:space="preserve">, </w:t>
      </w:r>
      <w:r w:rsidR="00B433BB" w:rsidRPr="00A60FD8">
        <w:rPr>
          <w:rFonts w:ascii="Times New Roman" w:hAnsi="Times New Roman" w:cs="Times New Roman"/>
          <w:sz w:val="24"/>
          <w:szCs w:val="24"/>
        </w:rPr>
        <w:t>metro)</w:t>
      </w:r>
      <w:r w:rsidR="00FF07BD" w:rsidRPr="00A60FD8">
        <w:rPr>
          <w:rFonts w:ascii="Times New Roman" w:hAnsi="Times New Roman" w:cs="Times New Roman"/>
          <w:sz w:val="24"/>
          <w:szCs w:val="24"/>
        </w:rPr>
        <w:t>,</w:t>
      </w:r>
      <w:r w:rsidR="00B433BB" w:rsidRPr="00A60FD8">
        <w:rPr>
          <w:rFonts w:ascii="Times New Roman" w:hAnsi="Times New Roman" w:cs="Times New Roman"/>
          <w:sz w:val="24"/>
          <w:szCs w:val="24"/>
        </w:rPr>
        <w:t xml:space="preserve"> czy</w:t>
      </w:r>
      <w:r w:rsidR="00707071">
        <w:rPr>
          <w:rFonts w:ascii="Times New Roman" w:hAnsi="Times New Roman" w:cs="Times New Roman"/>
          <w:sz w:val="24"/>
          <w:szCs w:val="24"/>
        </w:rPr>
        <w:t xml:space="preserve"> kwestii związanych z parkowaniem</w:t>
      </w:r>
      <w:r w:rsidR="00B433BB" w:rsidRPr="00A60FD8">
        <w:rPr>
          <w:rFonts w:ascii="Times New Roman" w:hAnsi="Times New Roman" w:cs="Times New Roman"/>
          <w:sz w:val="24"/>
          <w:szCs w:val="24"/>
        </w:rPr>
        <w:t xml:space="preserve"> </w:t>
      </w:r>
      <w:r w:rsidR="00FF07BD" w:rsidRPr="00A60FD8">
        <w:rPr>
          <w:rFonts w:ascii="Times New Roman" w:hAnsi="Times New Roman" w:cs="Times New Roman"/>
          <w:sz w:val="24"/>
          <w:szCs w:val="24"/>
        </w:rPr>
        <w:t>pojazdów, pojawiają</w:t>
      </w:r>
      <w:r w:rsidR="00B433BB" w:rsidRPr="00A60FD8">
        <w:rPr>
          <w:rFonts w:ascii="Times New Roman" w:hAnsi="Times New Roman" w:cs="Times New Roman"/>
          <w:sz w:val="24"/>
          <w:szCs w:val="24"/>
        </w:rPr>
        <w:t xml:space="preserve"> się zupełnie nowe rozwiązania. W chwili </w:t>
      </w:r>
      <w:r w:rsidR="00FF07BD" w:rsidRPr="00A60FD8">
        <w:rPr>
          <w:rFonts w:ascii="Times New Roman" w:hAnsi="Times New Roman" w:cs="Times New Roman"/>
          <w:sz w:val="24"/>
          <w:szCs w:val="24"/>
        </w:rPr>
        <w:t>obecnej,</w:t>
      </w:r>
      <w:r w:rsidR="00B433BB" w:rsidRPr="00A60FD8">
        <w:rPr>
          <w:rFonts w:ascii="Times New Roman" w:hAnsi="Times New Roman" w:cs="Times New Roman"/>
          <w:sz w:val="24"/>
          <w:szCs w:val="24"/>
        </w:rPr>
        <w:t xml:space="preserve"> w coraz większej liczbie miast</w:t>
      </w:r>
      <w:r w:rsidR="00FF07BD" w:rsidRPr="00A60FD8">
        <w:rPr>
          <w:rFonts w:ascii="Times New Roman" w:hAnsi="Times New Roman" w:cs="Times New Roman"/>
          <w:sz w:val="24"/>
          <w:szCs w:val="24"/>
        </w:rPr>
        <w:t>,</w:t>
      </w:r>
      <w:r w:rsidR="00B433BB" w:rsidRPr="00A60FD8">
        <w:rPr>
          <w:rFonts w:ascii="Times New Roman" w:hAnsi="Times New Roman" w:cs="Times New Roman"/>
          <w:sz w:val="24"/>
          <w:szCs w:val="24"/>
        </w:rPr>
        <w:t xml:space="preserve"> dąży się do zapewnienia </w:t>
      </w:r>
      <w:r w:rsidR="00FF07BD" w:rsidRPr="00A60FD8">
        <w:rPr>
          <w:rFonts w:ascii="Times New Roman" w:hAnsi="Times New Roman" w:cs="Times New Roman"/>
          <w:sz w:val="24"/>
          <w:szCs w:val="24"/>
        </w:rPr>
        <w:t>alternatywnych</w:t>
      </w:r>
      <w:r w:rsidR="00B433BB" w:rsidRPr="00A60FD8">
        <w:rPr>
          <w:rFonts w:ascii="Times New Roman" w:hAnsi="Times New Roman" w:cs="Times New Roman"/>
          <w:sz w:val="24"/>
          <w:szCs w:val="24"/>
        </w:rPr>
        <w:t xml:space="preserve"> metod komunikacji </w:t>
      </w:r>
      <w:r w:rsidR="00FF07BD" w:rsidRPr="00A60FD8">
        <w:rPr>
          <w:rFonts w:ascii="Times New Roman" w:hAnsi="Times New Roman" w:cs="Times New Roman"/>
          <w:sz w:val="24"/>
          <w:szCs w:val="24"/>
        </w:rPr>
        <w:t xml:space="preserve">- </w:t>
      </w:r>
      <w:r w:rsidR="00B433BB" w:rsidRPr="00A60FD8">
        <w:rPr>
          <w:rFonts w:ascii="Times New Roman" w:hAnsi="Times New Roman" w:cs="Times New Roman"/>
          <w:sz w:val="24"/>
          <w:szCs w:val="24"/>
        </w:rPr>
        <w:t>np</w:t>
      </w:r>
      <w:r w:rsidR="00707071">
        <w:rPr>
          <w:rFonts w:ascii="Times New Roman" w:hAnsi="Times New Roman" w:cs="Times New Roman"/>
          <w:sz w:val="24"/>
          <w:szCs w:val="24"/>
        </w:rPr>
        <w:t xml:space="preserve">. rowerowej. W </w:t>
      </w:r>
      <w:r w:rsidR="00632745">
        <w:rPr>
          <w:rFonts w:ascii="Times New Roman" w:hAnsi="Times New Roman" w:cs="Times New Roman"/>
          <w:sz w:val="24"/>
          <w:szCs w:val="24"/>
        </w:rPr>
        <w:t xml:space="preserve">tym </w:t>
      </w:r>
      <w:r w:rsidR="00707071">
        <w:rPr>
          <w:rFonts w:ascii="Times New Roman" w:hAnsi="Times New Roman" w:cs="Times New Roman"/>
          <w:sz w:val="24"/>
          <w:szCs w:val="24"/>
        </w:rPr>
        <w:t>celu tworzona</w:t>
      </w:r>
      <w:r w:rsidR="00B433BB" w:rsidRPr="00A60FD8">
        <w:rPr>
          <w:rFonts w:ascii="Times New Roman" w:hAnsi="Times New Roman" w:cs="Times New Roman"/>
          <w:sz w:val="24"/>
          <w:szCs w:val="24"/>
        </w:rPr>
        <w:t xml:space="preserve"> jest </w:t>
      </w:r>
      <w:r w:rsidR="00FF07BD" w:rsidRPr="00A60FD8">
        <w:rPr>
          <w:rFonts w:ascii="Times New Roman" w:hAnsi="Times New Roman" w:cs="Times New Roman"/>
          <w:sz w:val="24"/>
          <w:szCs w:val="24"/>
        </w:rPr>
        <w:t>infrastruktura</w:t>
      </w:r>
      <w:r w:rsidR="00B433BB" w:rsidRPr="00A60FD8">
        <w:rPr>
          <w:rFonts w:ascii="Times New Roman" w:hAnsi="Times New Roman" w:cs="Times New Roman"/>
          <w:sz w:val="24"/>
          <w:szCs w:val="24"/>
        </w:rPr>
        <w:t xml:space="preserve"> związana z </w:t>
      </w:r>
      <w:r w:rsidR="00FF07BD" w:rsidRPr="00A60FD8">
        <w:rPr>
          <w:rFonts w:ascii="Times New Roman" w:hAnsi="Times New Roman" w:cs="Times New Roman"/>
          <w:sz w:val="24"/>
          <w:szCs w:val="24"/>
        </w:rPr>
        <w:t>procesem</w:t>
      </w:r>
      <w:r w:rsidR="00B433BB" w:rsidRPr="00A60FD8">
        <w:rPr>
          <w:rFonts w:ascii="Times New Roman" w:hAnsi="Times New Roman" w:cs="Times New Roman"/>
          <w:sz w:val="24"/>
          <w:szCs w:val="24"/>
        </w:rPr>
        <w:t xml:space="preserve"> wypożyczania rowerów</w:t>
      </w:r>
      <w:r w:rsidR="00B433BB" w:rsidRPr="00A60FD8">
        <w:rPr>
          <w:rStyle w:val="Odwoanieprzypisudolnego"/>
          <w:rFonts w:ascii="Times New Roman" w:hAnsi="Times New Roman" w:cs="Times New Roman"/>
          <w:sz w:val="24"/>
          <w:szCs w:val="24"/>
        </w:rPr>
        <w:footnoteReference w:id="8"/>
      </w:r>
      <w:r w:rsidR="00B433BB" w:rsidRPr="00A60FD8">
        <w:rPr>
          <w:rFonts w:ascii="Times New Roman" w:hAnsi="Times New Roman" w:cs="Times New Roman"/>
          <w:sz w:val="24"/>
          <w:szCs w:val="24"/>
        </w:rPr>
        <w:t xml:space="preserve">. </w:t>
      </w:r>
      <w:r w:rsidR="00FF07BD" w:rsidRPr="00A60FD8">
        <w:rPr>
          <w:rFonts w:ascii="Times New Roman" w:hAnsi="Times New Roman" w:cs="Times New Roman"/>
          <w:sz w:val="24"/>
          <w:szCs w:val="24"/>
        </w:rPr>
        <w:t>Rozwijają</w:t>
      </w:r>
      <w:r w:rsidR="00B433BB" w:rsidRPr="00A60FD8">
        <w:rPr>
          <w:rFonts w:ascii="Times New Roman" w:hAnsi="Times New Roman" w:cs="Times New Roman"/>
          <w:sz w:val="24"/>
          <w:szCs w:val="24"/>
        </w:rPr>
        <w:t xml:space="preserve"> się inne </w:t>
      </w:r>
      <w:r w:rsidR="00FF07BD" w:rsidRPr="00A60FD8">
        <w:rPr>
          <w:rFonts w:ascii="Times New Roman" w:hAnsi="Times New Roman" w:cs="Times New Roman"/>
          <w:sz w:val="24"/>
          <w:szCs w:val="24"/>
        </w:rPr>
        <w:t>rozwiązania - takie</w:t>
      </w:r>
      <w:r w:rsidR="00B433BB" w:rsidRPr="00A60FD8">
        <w:rPr>
          <w:rFonts w:ascii="Times New Roman" w:hAnsi="Times New Roman" w:cs="Times New Roman"/>
          <w:sz w:val="24"/>
          <w:szCs w:val="24"/>
        </w:rPr>
        <w:t xml:space="preserve"> jak systemy parkingów </w:t>
      </w:r>
      <w:r w:rsidR="008D2DA1" w:rsidRPr="00A60FD8">
        <w:rPr>
          <w:rFonts w:ascii="Times New Roman" w:hAnsi="Times New Roman" w:cs="Times New Roman"/>
          <w:sz w:val="24"/>
          <w:szCs w:val="24"/>
        </w:rPr>
        <w:t>na obrzeżach miast tzw</w:t>
      </w:r>
      <w:r w:rsidR="00FF07BD" w:rsidRPr="00A60FD8">
        <w:rPr>
          <w:rFonts w:ascii="Times New Roman" w:hAnsi="Times New Roman" w:cs="Times New Roman"/>
          <w:sz w:val="24"/>
          <w:szCs w:val="24"/>
        </w:rPr>
        <w:t>. Parkuj i Jedź (ang. p</w:t>
      </w:r>
      <w:r w:rsidR="008D2DA1" w:rsidRPr="00A60FD8">
        <w:rPr>
          <w:rFonts w:ascii="Times New Roman" w:hAnsi="Times New Roman" w:cs="Times New Roman"/>
          <w:sz w:val="24"/>
          <w:szCs w:val="24"/>
        </w:rPr>
        <w:t>ark and ride, P&amp;R).</w:t>
      </w:r>
      <w:r w:rsidR="005974D6" w:rsidRPr="00A60FD8">
        <w:rPr>
          <w:rFonts w:ascii="Times New Roman" w:hAnsi="Times New Roman" w:cs="Times New Roman"/>
          <w:sz w:val="24"/>
          <w:szCs w:val="24"/>
        </w:rPr>
        <w:t xml:space="preserve"> W przypadku tych rozwiązań wykorzystywać można szczególne rozwiązania oparte o karty płatnicze (karty zbliżeniowe, karty miejskie)</w:t>
      </w:r>
      <w:r w:rsidR="00292E2C">
        <w:rPr>
          <w:rFonts w:ascii="Times New Roman" w:hAnsi="Times New Roman" w:cs="Times New Roman"/>
          <w:sz w:val="24"/>
          <w:szCs w:val="24"/>
        </w:rPr>
        <w:t>,</w:t>
      </w:r>
      <w:r w:rsidR="005974D6" w:rsidRPr="00A60FD8">
        <w:rPr>
          <w:rFonts w:ascii="Times New Roman" w:hAnsi="Times New Roman" w:cs="Times New Roman"/>
          <w:sz w:val="24"/>
          <w:szCs w:val="24"/>
        </w:rPr>
        <w:t xml:space="preserve"> czy płatności mobilne.</w:t>
      </w:r>
      <w:r w:rsidR="00152A05">
        <w:rPr>
          <w:rFonts w:ascii="Times New Roman" w:hAnsi="Times New Roman" w:cs="Times New Roman"/>
          <w:sz w:val="24"/>
          <w:szCs w:val="24"/>
        </w:rPr>
        <w:t xml:space="preserve"> Nowym rozwiązaniem</w:t>
      </w:r>
      <w:r w:rsidR="00CE2695">
        <w:rPr>
          <w:rFonts w:ascii="Times New Roman" w:hAnsi="Times New Roman" w:cs="Times New Roman"/>
          <w:sz w:val="24"/>
          <w:szCs w:val="24"/>
        </w:rPr>
        <w:t xml:space="preserve"> pojawiającym się w miastach są usługi dzielenia się własnym samochodem</w:t>
      </w:r>
      <w:r w:rsidR="003F66B3">
        <w:rPr>
          <w:rFonts w:ascii="Times New Roman" w:hAnsi="Times New Roman" w:cs="Times New Roman"/>
          <w:sz w:val="24"/>
          <w:szCs w:val="24"/>
        </w:rPr>
        <w:t>,</w:t>
      </w:r>
      <w:r w:rsidR="00CE2695">
        <w:rPr>
          <w:rFonts w:ascii="Times New Roman" w:hAnsi="Times New Roman" w:cs="Times New Roman"/>
          <w:sz w:val="24"/>
          <w:szCs w:val="24"/>
        </w:rPr>
        <w:t xml:space="preserve"> konkurencyjne względem tradycyjnych taksówek</w:t>
      </w:r>
      <w:r w:rsidR="00152A05">
        <w:rPr>
          <w:rFonts w:ascii="Times New Roman" w:hAnsi="Times New Roman" w:cs="Times New Roman"/>
          <w:sz w:val="24"/>
          <w:szCs w:val="24"/>
        </w:rPr>
        <w:t xml:space="preserve"> </w:t>
      </w:r>
      <w:r w:rsidR="00CE2695">
        <w:rPr>
          <w:rFonts w:ascii="Times New Roman" w:hAnsi="Times New Roman" w:cs="Times New Roman"/>
          <w:sz w:val="24"/>
          <w:szCs w:val="24"/>
        </w:rPr>
        <w:t>(ang. car sharing) (pewną jej formą jest kontrowersyjna usługa firmy Uber). Także i w tym przypadku duże znaczenia mają zwłaszcza płatności mobilne.</w:t>
      </w:r>
    </w:p>
    <w:p w:rsidR="005974D6" w:rsidRPr="00A60FD8" w:rsidRDefault="006436DF"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Przechodząc do problemu usług s</w:t>
      </w:r>
      <w:r w:rsidR="00707071">
        <w:rPr>
          <w:rFonts w:ascii="Times New Roman" w:hAnsi="Times New Roman" w:cs="Times New Roman"/>
          <w:sz w:val="24"/>
          <w:szCs w:val="24"/>
        </w:rPr>
        <w:t xml:space="preserve">ektora publicznego i prywatnego, </w:t>
      </w:r>
      <w:r w:rsidRPr="00A60FD8">
        <w:rPr>
          <w:rFonts w:ascii="Times New Roman" w:hAnsi="Times New Roman" w:cs="Times New Roman"/>
          <w:sz w:val="24"/>
          <w:szCs w:val="24"/>
        </w:rPr>
        <w:t xml:space="preserve">oczywistym jest jego szeroki zakres. </w:t>
      </w:r>
      <w:r w:rsidR="00C73132" w:rsidRPr="00A60FD8">
        <w:rPr>
          <w:rFonts w:ascii="Times New Roman" w:hAnsi="Times New Roman" w:cs="Times New Roman"/>
          <w:sz w:val="24"/>
          <w:szCs w:val="24"/>
        </w:rPr>
        <w:t xml:space="preserve">Autor chciałby zwrócić tu uwagę na dwa aspekty </w:t>
      </w:r>
      <w:r w:rsidR="00305329" w:rsidRPr="00A60FD8">
        <w:rPr>
          <w:rFonts w:ascii="Times New Roman" w:hAnsi="Times New Roman" w:cs="Times New Roman"/>
          <w:sz w:val="24"/>
          <w:szCs w:val="24"/>
        </w:rPr>
        <w:t>wspominanych</w:t>
      </w:r>
      <w:r w:rsidR="00C73132" w:rsidRPr="00A60FD8">
        <w:rPr>
          <w:rFonts w:ascii="Times New Roman" w:hAnsi="Times New Roman" w:cs="Times New Roman"/>
          <w:sz w:val="24"/>
          <w:szCs w:val="24"/>
        </w:rPr>
        <w:t xml:space="preserve"> usług. Jednym z nich jest kwestia e-administracji i możliwości pełn</w:t>
      </w:r>
      <w:r w:rsidR="00305329" w:rsidRPr="00A60FD8">
        <w:rPr>
          <w:rFonts w:ascii="Times New Roman" w:hAnsi="Times New Roman" w:cs="Times New Roman"/>
          <w:sz w:val="24"/>
          <w:szCs w:val="24"/>
        </w:rPr>
        <w:t>e</w:t>
      </w:r>
      <w:r w:rsidR="00C73132" w:rsidRPr="00A60FD8">
        <w:rPr>
          <w:rFonts w:ascii="Times New Roman" w:hAnsi="Times New Roman" w:cs="Times New Roman"/>
          <w:sz w:val="24"/>
          <w:szCs w:val="24"/>
        </w:rPr>
        <w:t>go jej wykorzystania z perspektyw</w:t>
      </w:r>
      <w:r w:rsidR="00707071">
        <w:rPr>
          <w:rFonts w:ascii="Times New Roman" w:hAnsi="Times New Roman" w:cs="Times New Roman"/>
          <w:sz w:val="24"/>
          <w:szCs w:val="24"/>
        </w:rPr>
        <w:t>y</w:t>
      </w:r>
      <w:r w:rsidR="00C73132" w:rsidRPr="00A60FD8">
        <w:rPr>
          <w:rFonts w:ascii="Times New Roman" w:hAnsi="Times New Roman" w:cs="Times New Roman"/>
          <w:sz w:val="24"/>
          <w:szCs w:val="24"/>
        </w:rPr>
        <w:t xml:space="preserve">  obywatela. E-urząd</w:t>
      </w:r>
      <w:r w:rsidR="00305329" w:rsidRPr="00A60FD8">
        <w:rPr>
          <w:rFonts w:ascii="Times New Roman" w:hAnsi="Times New Roman" w:cs="Times New Roman"/>
          <w:sz w:val="24"/>
          <w:szCs w:val="24"/>
        </w:rPr>
        <w:t>,</w:t>
      </w:r>
      <w:r w:rsidR="00C73132" w:rsidRPr="00A60FD8">
        <w:rPr>
          <w:rFonts w:ascii="Times New Roman" w:hAnsi="Times New Roman" w:cs="Times New Roman"/>
          <w:sz w:val="24"/>
          <w:szCs w:val="24"/>
        </w:rPr>
        <w:t xml:space="preserve"> oprócz moż</w:t>
      </w:r>
      <w:r w:rsidR="00305329" w:rsidRPr="00A60FD8">
        <w:rPr>
          <w:rFonts w:ascii="Times New Roman" w:hAnsi="Times New Roman" w:cs="Times New Roman"/>
          <w:sz w:val="24"/>
          <w:szCs w:val="24"/>
        </w:rPr>
        <w:t>liwośc</w:t>
      </w:r>
      <w:r w:rsidR="00C73132" w:rsidRPr="00A60FD8">
        <w:rPr>
          <w:rFonts w:ascii="Times New Roman" w:hAnsi="Times New Roman" w:cs="Times New Roman"/>
          <w:sz w:val="24"/>
          <w:szCs w:val="24"/>
        </w:rPr>
        <w:t xml:space="preserve">i </w:t>
      </w:r>
      <w:r w:rsidR="00305329" w:rsidRPr="00A60FD8">
        <w:rPr>
          <w:rFonts w:ascii="Times New Roman" w:hAnsi="Times New Roman" w:cs="Times New Roman"/>
          <w:sz w:val="24"/>
          <w:szCs w:val="24"/>
        </w:rPr>
        <w:t xml:space="preserve">prostego </w:t>
      </w:r>
      <w:r w:rsidR="00C73132" w:rsidRPr="00A60FD8">
        <w:rPr>
          <w:rFonts w:ascii="Times New Roman" w:hAnsi="Times New Roman" w:cs="Times New Roman"/>
          <w:sz w:val="24"/>
          <w:szCs w:val="24"/>
        </w:rPr>
        <w:t>wnoszenia spraw dr</w:t>
      </w:r>
      <w:r w:rsidR="00305329" w:rsidRPr="00A60FD8">
        <w:rPr>
          <w:rFonts w:ascii="Times New Roman" w:hAnsi="Times New Roman" w:cs="Times New Roman"/>
          <w:sz w:val="24"/>
          <w:szCs w:val="24"/>
        </w:rPr>
        <w:t>o</w:t>
      </w:r>
      <w:r w:rsidR="00C73132" w:rsidRPr="00A60FD8">
        <w:rPr>
          <w:rFonts w:ascii="Times New Roman" w:hAnsi="Times New Roman" w:cs="Times New Roman"/>
          <w:sz w:val="24"/>
          <w:szCs w:val="24"/>
        </w:rPr>
        <w:t>g</w:t>
      </w:r>
      <w:r w:rsidR="00305329" w:rsidRPr="00A60FD8">
        <w:rPr>
          <w:rFonts w:ascii="Times New Roman" w:hAnsi="Times New Roman" w:cs="Times New Roman"/>
          <w:sz w:val="24"/>
          <w:szCs w:val="24"/>
        </w:rPr>
        <w:t>ą</w:t>
      </w:r>
      <w:r w:rsidR="00C73132" w:rsidRPr="00A60FD8">
        <w:rPr>
          <w:rFonts w:ascii="Times New Roman" w:hAnsi="Times New Roman" w:cs="Times New Roman"/>
          <w:sz w:val="24"/>
          <w:szCs w:val="24"/>
        </w:rPr>
        <w:t xml:space="preserve"> </w:t>
      </w:r>
      <w:r w:rsidR="00305329" w:rsidRPr="00A60FD8">
        <w:rPr>
          <w:rFonts w:ascii="Times New Roman" w:hAnsi="Times New Roman" w:cs="Times New Roman"/>
          <w:sz w:val="24"/>
          <w:szCs w:val="24"/>
        </w:rPr>
        <w:t>elektroniczną</w:t>
      </w:r>
      <w:r w:rsidR="00C73132" w:rsidRPr="00A60FD8">
        <w:rPr>
          <w:rFonts w:ascii="Times New Roman" w:hAnsi="Times New Roman" w:cs="Times New Roman"/>
          <w:sz w:val="24"/>
          <w:szCs w:val="24"/>
        </w:rPr>
        <w:t xml:space="preserve"> i ewentualnego śledzenia stanu sprawy (z czym m</w:t>
      </w:r>
      <w:r w:rsidR="00305329" w:rsidRPr="00A60FD8">
        <w:rPr>
          <w:rFonts w:ascii="Times New Roman" w:hAnsi="Times New Roman" w:cs="Times New Roman"/>
          <w:sz w:val="24"/>
          <w:szCs w:val="24"/>
        </w:rPr>
        <w:t>a</w:t>
      </w:r>
      <w:r w:rsidR="00C73132" w:rsidRPr="00A60FD8">
        <w:rPr>
          <w:rFonts w:ascii="Times New Roman" w:hAnsi="Times New Roman" w:cs="Times New Roman"/>
          <w:sz w:val="24"/>
          <w:szCs w:val="24"/>
        </w:rPr>
        <w:t>my często do czynienia w polskich warunkach)</w:t>
      </w:r>
      <w:r w:rsidR="00305329" w:rsidRPr="00A60FD8">
        <w:rPr>
          <w:rFonts w:ascii="Times New Roman" w:hAnsi="Times New Roman" w:cs="Times New Roman"/>
          <w:sz w:val="24"/>
          <w:szCs w:val="24"/>
        </w:rPr>
        <w:t xml:space="preserve">, </w:t>
      </w:r>
      <w:r w:rsidR="00C73132" w:rsidRPr="00A60FD8">
        <w:rPr>
          <w:rFonts w:ascii="Times New Roman" w:hAnsi="Times New Roman" w:cs="Times New Roman"/>
          <w:sz w:val="24"/>
          <w:szCs w:val="24"/>
        </w:rPr>
        <w:t xml:space="preserve"> </w:t>
      </w:r>
      <w:r w:rsidR="00305329" w:rsidRPr="00A60FD8">
        <w:rPr>
          <w:rFonts w:ascii="Times New Roman" w:hAnsi="Times New Roman" w:cs="Times New Roman"/>
          <w:sz w:val="24"/>
          <w:szCs w:val="24"/>
        </w:rPr>
        <w:t>powinien umożliwić</w:t>
      </w:r>
      <w:r w:rsidR="00C73132" w:rsidRPr="00A60FD8">
        <w:rPr>
          <w:rFonts w:ascii="Times New Roman" w:hAnsi="Times New Roman" w:cs="Times New Roman"/>
          <w:sz w:val="24"/>
          <w:szCs w:val="24"/>
        </w:rPr>
        <w:t xml:space="preserve"> kompleksow</w:t>
      </w:r>
      <w:r w:rsidR="00305329" w:rsidRPr="00A60FD8">
        <w:rPr>
          <w:rFonts w:ascii="Times New Roman" w:hAnsi="Times New Roman" w:cs="Times New Roman"/>
          <w:sz w:val="24"/>
          <w:szCs w:val="24"/>
        </w:rPr>
        <w:t>ą realizację sprawy urzędowej.</w:t>
      </w:r>
      <w:r w:rsidR="00C73132" w:rsidRPr="00A60FD8">
        <w:rPr>
          <w:rFonts w:ascii="Times New Roman" w:hAnsi="Times New Roman" w:cs="Times New Roman"/>
          <w:sz w:val="24"/>
          <w:szCs w:val="24"/>
        </w:rPr>
        <w:t xml:space="preserve"> Często </w:t>
      </w:r>
      <w:r w:rsidR="00305329" w:rsidRPr="00A60FD8">
        <w:rPr>
          <w:rFonts w:ascii="Times New Roman" w:hAnsi="Times New Roman" w:cs="Times New Roman"/>
          <w:sz w:val="24"/>
          <w:szCs w:val="24"/>
        </w:rPr>
        <w:t>wiążę</w:t>
      </w:r>
      <w:r w:rsidR="00C73132" w:rsidRPr="00A60FD8">
        <w:rPr>
          <w:rFonts w:ascii="Times New Roman" w:hAnsi="Times New Roman" w:cs="Times New Roman"/>
          <w:sz w:val="24"/>
          <w:szCs w:val="24"/>
        </w:rPr>
        <w:t xml:space="preserve"> się to z koniecznością wnoszenia różnego rodzaju opłat na rzecz e-urzędu (opłata skarbowa, rozliczenie podatków itd.) W chwili obecnej </w:t>
      </w:r>
      <w:r w:rsidR="00305329" w:rsidRPr="00A60FD8">
        <w:rPr>
          <w:rFonts w:ascii="Times New Roman" w:hAnsi="Times New Roman" w:cs="Times New Roman"/>
          <w:sz w:val="24"/>
          <w:szCs w:val="24"/>
        </w:rPr>
        <w:t>wykorzystywanymi</w:t>
      </w:r>
      <w:r w:rsidR="00C73132" w:rsidRPr="00A60FD8">
        <w:rPr>
          <w:rFonts w:ascii="Times New Roman" w:hAnsi="Times New Roman" w:cs="Times New Roman"/>
          <w:sz w:val="24"/>
          <w:szCs w:val="24"/>
        </w:rPr>
        <w:t xml:space="preserve"> metodami płatności są te oparte na przelew</w:t>
      </w:r>
      <w:r w:rsidR="00305329" w:rsidRPr="00A60FD8">
        <w:rPr>
          <w:rFonts w:ascii="Times New Roman" w:hAnsi="Times New Roman" w:cs="Times New Roman"/>
          <w:sz w:val="24"/>
          <w:szCs w:val="24"/>
        </w:rPr>
        <w:t>ach</w:t>
      </w:r>
      <w:r w:rsidR="00C73132" w:rsidRPr="00A60FD8">
        <w:rPr>
          <w:rFonts w:ascii="Times New Roman" w:hAnsi="Times New Roman" w:cs="Times New Roman"/>
          <w:sz w:val="24"/>
          <w:szCs w:val="24"/>
        </w:rPr>
        <w:t xml:space="preserve"> ban</w:t>
      </w:r>
      <w:r w:rsidR="00305329" w:rsidRPr="00A60FD8">
        <w:rPr>
          <w:rFonts w:ascii="Times New Roman" w:hAnsi="Times New Roman" w:cs="Times New Roman"/>
          <w:sz w:val="24"/>
          <w:szCs w:val="24"/>
        </w:rPr>
        <w:t>k</w:t>
      </w:r>
      <w:r w:rsidR="00C73132" w:rsidRPr="00A60FD8">
        <w:rPr>
          <w:rFonts w:ascii="Times New Roman" w:hAnsi="Times New Roman" w:cs="Times New Roman"/>
          <w:sz w:val="24"/>
          <w:szCs w:val="24"/>
        </w:rPr>
        <w:t>owych</w:t>
      </w:r>
      <w:r w:rsidR="00305329" w:rsidRPr="00A60FD8">
        <w:rPr>
          <w:rFonts w:ascii="Times New Roman" w:hAnsi="Times New Roman" w:cs="Times New Roman"/>
          <w:sz w:val="24"/>
          <w:szCs w:val="24"/>
        </w:rPr>
        <w:t>. Warto jednak zauważyć, że</w:t>
      </w:r>
      <w:r w:rsidR="00C73132" w:rsidRPr="00A60FD8">
        <w:rPr>
          <w:rFonts w:ascii="Times New Roman" w:hAnsi="Times New Roman" w:cs="Times New Roman"/>
          <w:sz w:val="24"/>
          <w:szCs w:val="24"/>
        </w:rPr>
        <w:t xml:space="preserve"> w ramach platformy ePUA</w:t>
      </w:r>
      <w:r w:rsidR="00E574D7">
        <w:rPr>
          <w:rFonts w:ascii="Times New Roman" w:hAnsi="Times New Roman" w:cs="Times New Roman"/>
          <w:sz w:val="24"/>
          <w:szCs w:val="24"/>
        </w:rPr>
        <w:t>P</w:t>
      </w:r>
      <w:r w:rsidR="00C73132" w:rsidRPr="00A60FD8">
        <w:rPr>
          <w:rFonts w:ascii="Times New Roman" w:hAnsi="Times New Roman" w:cs="Times New Roman"/>
          <w:sz w:val="24"/>
          <w:szCs w:val="24"/>
        </w:rPr>
        <w:t xml:space="preserve"> stwarzane są możliwości do dokonywania opłat mobilnych</w:t>
      </w:r>
      <w:r w:rsidR="00460AF7" w:rsidRPr="00A60FD8">
        <w:rPr>
          <w:rFonts w:ascii="Times New Roman" w:hAnsi="Times New Roman" w:cs="Times New Roman"/>
          <w:sz w:val="24"/>
          <w:szCs w:val="24"/>
        </w:rPr>
        <w:t>,</w:t>
      </w:r>
      <w:r w:rsidR="00C73132" w:rsidRPr="00A60FD8">
        <w:rPr>
          <w:rFonts w:ascii="Times New Roman" w:hAnsi="Times New Roman" w:cs="Times New Roman"/>
          <w:sz w:val="24"/>
          <w:szCs w:val="24"/>
        </w:rPr>
        <w:t xml:space="preserve"> czy w </w:t>
      </w:r>
      <w:r w:rsidR="00305329" w:rsidRPr="00A60FD8">
        <w:rPr>
          <w:rFonts w:ascii="Times New Roman" w:hAnsi="Times New Roman" w:cs="Times New Roman"/>
          <w:sz w:val="24"/>
          <w:szCs w:val="24"/>
        </w:rPr>
        <w:t>oparciu</w:t>
      </w:r>
      <w:r w:rsidR="00C73132" w:rsidRPr="00A60FD8">
        <w:rPr>
          <w:rFonts w:ascii="Times New Roman" w:hAnsi="Times New Roman" w:cs="Times New Roman"/>
          <w:sz w:val="24"/>
          <w:szCs w:val="24"/>
        </w:rPr>
        <w:t xml:space="preserve"> o karty płatnicze</w:t>
      </w:r>
      <w:r w:rsidR="00C73132" w:rsidRPr="00A60FD8">
        <w:rPr>
          <w:rStyle w:val="Odwoanieprzypisudolnego"/>
          <w:rFonts w:ascii="Times New Roman" w:hAnsi="Times New Roman" w:cs="Times New Roman"/>
          <w:sz w:val="24"/>
          <w:szCs w:val="24"/>
        </w:rPr>
        <w:footnoteReference w:id="9"/>
      </w:r>
      <w:r w:rsidR="00C73132" w:rsidRPr="00A60FD8">
        <w:rPr>
          <w:rFonts w:ascii="Times New Roman" w:hAnsi="Times New Roman" w:cs="Times New Roman"/>
          <w:sz w:val="24"/>
          <w:szCs w:val="24"/>
        </w:rPr>
        <w:t>.</w:t>
      </w:r>
      <w:r w:rsidR="00460AF7" w:rsidRPr="00A60FD8">
        <w:rPr>
          <w:rFonts w:ascii="Times New Roman" w:hAnsi="Times New Roman" w:cs="Times New Roman"/>
          <w:sz w:val="24"/>
          <w:szCs w:val="24"/>
        </w:rPr>
        <w:t xml:space="preserve"> Drugą kwestią – </w:t>
      </w:r>
      <w:r w:rsidR="00305329" w:rsidRPr="00A60FD8">
        <w:rPr>
          <w:rFonts w:ascii="Times New Roman" w:hAnsi="Times New Roman" w:cs="Times New Roman"/>
          <w:sz w:val="24"/>
          <w:szCs w:val="24"/>
        </w:rPr>
        <w:t>interesującą</w:t>
      </w:r>
      <w:r w:rsidR="00460AF7" w:rsidRPr="00A60FD8">
        <w:rPr>
          <w:rFonts w:ascii="Times New Roman" w:hAnsi="Times New Roman" w:cs="Times New Roman"/>
          <w:sz w:val="24"/>
          <w:szCs w:val="24"/>
        </w:rPr>
        <w:t xml:space="preserve"> z punktu widzenia swoistej innowacyjności – jest </w:t>
      </w:r>
      <w:r w:rsidR="00903F9B">
        <w:rPr>
          <w:rFonts w:ascii="Times New Roman" w:hAnsi="Times New Roman" w:cs="Times New Roman"/>
          <w:sz w:val="24"/>
          <w:szCs w:val="24"/>
        </w:rPr>
        <w:t>regulacja</w:t>
      </w:r>
      <w:r w:rsidR="00460AF7" w:rsidRPr="00A60FD8">
        <w:rPr>
          <w:rFonts w:ascii="Times New Roman" w:hAnsi="Times New Roman" w:cs="Times New Roman"/>
          <w:sz w:val="24"/>
          <w:szCs w:val="24"/>
        </w:rPr>
        <w:t xml:space="preserve"> kosztów usług medycznych, gdzie ostatnio </w:t>
      </w:r>
      <w:r w:rsidR="00305329" w:rsidRPr="00A60FD8">
        <w:rPr>
          <w:rFonts w:ascii="Times New Roman" w:hAnsi="Times New Roman" w:cs="Times New Roman"/>
          <w:sz w:val="24"/>
          <w:szCs w:val="24"/>
        </w:rPr>
        <w:t>pojawiają</w:t>
      </w:r>
      <w:r w:rsidR="00460AF7" w:rsidRPr="00A60FD8">
        <w:rPr>
          <w:rFonts w:ascii="Times New Roman" w:hAnsi="Times New Roman" w:cs="Times New Roman"/>
          <w:sz w:val="24"/>
          <w:szCs w:val="24"/>
        </w:rPr>
        <w:t xml:space="preserve"> się możliwości (oczywiście w placówkach prywatnych) dokonywania</w:t>
      </w:r>
      <w:r w:rsidR="00244996">
        <w:rPr>
          <w:rFonts w:ascii="Times New Roman" w:hAnsi="Times New Roman" w:cs="Times New Roman"/>
          <w:sz w:val="24"/>
          <w:szCs w:val="24"/>
        </w:rPr>
        <w:t xml:space="preserve"> płatności wirtualną gotówką – B</w:t>
      </w:r>
      <w:r w:rsidR="00460AF7" w:rsidRPr="00A60FD8">
        <w:rPr>
          <w:rFonts w:ascii="Times New Roman" w:hAnsi="Times New Roman" w:cs="Times New Roman"/>
          <w:sz w:val="24"/>
          <w:szCs w:val="24"/>
        </w:rPr>
        <w:t>itcoinem</w:t>
      </w:r>
      <w:r w:rsidR="00460AF7" w:rsidRPr="00A60FD8">
        <w:rPr>
          <w:rStyle w:val="Odwoanieprzypisudolnego"/>
          <w:rFonts w:ascii="Times New Roman" w:hAnsi="Times New Roman" w:cs="Times New Roman"/>
          <w:sz w:val="24"/>
          <w:szCs w:val="24"/>
        </w:rPr>
        <w:footnoteReference w:id="10"/>
      </w:r>
      <w:r w:rsidR="00460AF7" w:rsidRPr="00A60FD8">
        <w:rPr>
          <w:rFonts w:ascii="Times New Roman" w:hAnsi="Times New Roman" w:cs="Times New Roman"/>
          <w:sz w:val="24"/>
          <w:szCs w:val="24"/>
        </w:rPr>
        <w:t>.</w:t>
      </w:r>
    </w:p>
    <w:p w:rsidR="002A4D08" w:rsidRPr="00A60FD8" w:rsidRDefault="00305329"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Przechodząc do ostatniego aspektu jakim jest</w:t>
      </w:r>
      <w:r w:rsidR="002A4D08" w:rsidRPr="00A60FD8">
        <w:rPr>
          <w:rFonts w:ascii="Times New Roman" w:hAnsi="Times New Roman" w:cs="Times New Roman"/>
          <w:sz w:val="24"/>
          <w:szCs w:val="24"/>
        </w:rPr>
        <w:t xml:space="preserve"> </w:t>
      </w:r>
      <w:r w:rsidRPr="00A60FD8">
        <w:rPr>
          <w:rFonts w:ascii="Times New Roman" w:hAnsi="Times New Roman" w:cs="Times New Roman"/>
          <w:sz w:val="24"/>
          <w:szCs w:val="24"/>
        </w:rPr>
        <w:t>atrakcyjność</w:t>
      </w:r>
      <w:r w:rsidR="002A4D08" w:rsidRPr="00A60FD8">
        <w:rPr>
          <w:rFonts w:ascii="Times New Roman" w:hAnsi="Times New Roman" w:cs="Times New Roman"/>
          <w:sz w:val="24"/>
          <w:szCs w:val="24"/>
        </w:rPr>
        <w:t xml:space="preserve"> turystycz</w:t>
      </w:r>
      <w:r w:rsidR="00707071">
        <w:rPr>
          <w:rFonts w:ascii="Times New Roman" w:hAnsi="Times New Roman" w:cs="Times New Roman"/>
          <w:sz w:val="24"/>
          <w:szCs w:val="24"/>
        </w:rPr>
        <w:t xml:space="preserve">na – mamy do czynienia </w:t>
      </w:r>
      <w:r w:rsidR="003F66B3">
        <w:rPr>
          <w:rFonts w:ascii="Times New Roman" w:hAnsi="Times New Roman" w:cs="Times New Roman"/>
          <w:sz w:val="24"/>
          <w:szCs w:val="24"/>
        </w:rPr>
        <w:t>(</w:t>
      </w:r>
      <w:r w:rsidR="00707071">
        <w:rPr>
          <w:rFonts w:ascii="Times New Roman" w:hAnsi="Times New Roman" w:cs="Times New Roman"/>
          <w:sz w:val="24"/>
          <w:szCs w:val="24"/>
        </w:rPr>
        <w:t xml:space="preserve">w pewnym </w:t>
      </w:r>
      <w:r w:rsidRPr="00A60FD8">
        <w:rPr>
          <w:rFonts w:ascii="Times New Roman" w:hAnsi="Times New Roman" w:cs="Times New Roman"/>
          <w:sz w:val="24"/>
          <w:szCs w:val="24"/>
        </w:rPr>
        <w:t>sensie</w:t>
      </w:r>
      <w:r w:rsidR="003F66B3">
        <w:rPr>
          <w:rFonts w:ascii="Times New Roman" w:hAnsi="Times New Roman" w:cs="Times New Roman"/>
          <w:sz w:val="24"/>
          <w:szCs w:val="24"/>
        </w:rPr>
        <w:t>)</w:t>
      </w:r>
      <w:r w:rsidRPr="00A60FD8">
        <w:rPr>
          <w:rFonts w:ascii="Times New Roman" w:hAnsi="Times New Roman" w:cs="Times New Roman"/>
          <w:sz w:val="24"/>
          <w:szCs w:val="24"/>
        </w:rPr>
        <w:t xml:space="preserve"> </w:t>
      </w:r>
      <w:r w:rsidR="002A4D08" w:rsidRPr="00A60FD8">
        <w:rPr>
          <w:rFonts w:ascii="Times New Roman" w:hAnsi="Times New Roman" w:cs="Times New Roman"/>
          <w:sz w:val="24"/>
          <w:szCs w:val="24"/>
        </w:rPr>
        <w:t xml:space="preserve">z </w:t>
      </w:r>
      <w:r w:rsidRPr="00A60FD8">
        <w:rPr>
          <w:rFonts w:ascii="Times New Roman" w:hAnsi="Times New Roman" w:cs="Times New Roman"/>
          <w:sz w:val="24"/>
          <w:szCs w:val="24"/>
        </w:rPr>
        <w:t xml:space="preserve">kwestiami poruszanymi </w:t>
      </w:r>
      <w:r w:rsidR="002A4D08" w:rsidRPr="00A60FD8">
        <w:rPr>
          <w:rFonts w:ascii="Times New Roman" w:hAnsi="Times New Roman" w:cs="Times New Roman"/>
          <w:sz w:val="24"/>
          <w:szCs w:val="24"/>
        </w:rPr>
        <w:t>w przypadku zapewnienia niezawodnego, innowacyjnego i bezpieczn</w:t>
      </w:r>
      <w:r w:rsidRPr="00A60FD8">
        <w:rPr>
          <w:rFonts w:ascii="Times New Roman" w:hAnsi="Times New Roman" w:cs="Times New Roman"/>
          <w:sz w:val="24"/>
          <w:szCs w:val="24"/>
        </w:rPr>
        <w:t>ego</w:t>
      </w:r>
      <w:r w:rsidR="002A4D08" w:rsidRPr="00A60FD8">
        <w:rPr>
          <w:rFonts w:ascii="Times New Roman" w:hAnsi="Times New Roman" w:cs="Times New Roman"/>
          <w:sz w:val="24"/>
          <w:szCs w:val="24"/>
        </w:rPr>
        <w:t xml:space="preserve"> system</w:t>
      </w:r>
      <w:r w:rsidRPr="00A60FD8">
        <w:rPr>
          <w:rFonts w:ascii="Times New Roman" w:hAnsi="Times New Roman" w:cs="Times New Roman"/>
          <w:sz w:val="24"/>
          <w:szCs w:val="24"/>
        </w:rPr>
        <w:t>u</w:t>
      </w:r>
      <w:r w:rsidR="002A4D08" w:rsidRPr="00A60FD8">
        <w:rPr>
          <w:rFonts w:ascii="Times New Roman" w:hAnsi="Times New Roman" w:cs="Times New Roman"/>
          <w:sz w:val="24"/>
          <w:szCs w:val="24"/>
        </w:rPr>
        <w:t xml:space="preserve"> transportow</w:t>
      </w:r>
      <w:r w:rsidRPr="00A60FD8">
        <w:rPr>
          <w:rFonts w:ascii="Times New Roman" w:hAnsi="Times New Roman" w:cs="Times New Roman"/>
          <w:sz w:val="24"/>
          <w:szCs w:val="24"/>
        </w:rPr>
        <w:t>ego</w:t>
      </w:r>
      <w:r w:rsidR="002A4D08" w:rsidRPr="00A60FD8">
        <w:rPr>
          <w:rFonts w:ascii="Times New Roman" w:hAnsi="Times New Roman" w:cs="Times New Roman"/>
          <w:sz w:val="24"/>
          <w:szCs w:val="24"/>
        </w:rPr>
        <w:t>. Dodatkowo</w:t>
      </w:r>
      <w:r w:rsidR="00632745">
        <w:rPr>
          <w:rFonts w:ascii="Times New Roman" w:hAnsi="Times New Roman" w:cs="Times New Roman"/>
          <w:sz w:val="24"/>
          <w:szCs w:val="24"/>
        </w:rPr>
        <w:t>,</w:t>
      </w:r>
      <w:r w:rsidR="002A4D08" w:rsidRPr="00A60FD8">
        <w:rPr>
          <w:rFonts w:ascii="Times New Roman" w:hAnsi="Times New Roman" w:cs="Times New Roman"/>
          <w:sz w:val="24"/>
          <w:szCs w:val="24"/>
        </w:rPr>
        <w:t xml:space="preserve"> dochodzą tu takie </w:t>
      </w:r>
      <w:r w:rsidRPr="00A60FD8">
        <w:rPr>
          <w:rFonts w:ascii="Times New Roman" w:hAnsi="Times New Roman" w:cs="Times New Roman"/>
          <w:sz w:val="24"/>
          <w:szCs w:val="24"/>
        </w:rPr>
        <w:t>zagadnienia</w:t>
      </w:r>
      <w:r w:rsidR="002A4D08" w:rsidRPr="00A60FD8">
        <w:rPr>
          <w:rFonts w:ascii="Times New Roman" w:hAnsi="Times New Roman" w:cs="Times New Roman"/>
          <w:sz w:val="24"/>
          <w:szCs w:val="24"/>
        </w:rPr>
        <w:t xml:space="preserve"> jak możliwość planowania p</w:t>
      </w:r>
      <w:r w:rsidRPr="00A60FD8">
        <w:rPr>
          <w:rFonts w:ascii="Times New Roman" w:hAnsi="Times New Roman" w:cs="Times New Roman"/>
          <w:sz w:val="24"/>
          <w:szCs w:val="24"/>
        </w:rPr>
        <w:t>o</w:t>
      </w:r>
      <w:r w:rsidR="002A4D08" w:rsidRPr="00A60FD8">
        <w:rPr>
          <w:rFonts w:ascii="Times New Roman" w:hAnsi="Times New Roman" w:cs="Times New Roman"/>
          <w:sz w:val="24"/>
          <w:szCs w:val="24"/>
        </w:rPr>
        <w:t xml:space="preserve">dróży poprzez </w:t>
      </w:r>
      <w:r w:rsidRPr="00A60FD8">
        <w:rPr>
          <w:rFonts w:ascii="Times New Roman" w:hAnsi="Times New Roman" w:cs="Times New Roman"/>
          <w:sz w:val="24"/>
          <w:szCs w:val="24"/>
        </w:rPr>
        <w:t>Internet</w:t>
      </w:r>
      <w:r w:rsidR="00F82C2F">
        <w:rPr>
          <w:rFonts w:ascii="Times New Roman" w:hAnsi="Times New Roman" w:cs="Times New Roman"/>
          <w:sz w:val="24"/>
          <w:szCs w:val="24"/>
        </w:rPr>
        <w:t>. Dużą popularnością cieszą się strony internetowe pierwotnie bardzo wyspecjalizowane (</w:t>
      </w:r>
      <w:r w:rsidR="00273B6B">
        <w:rPr>
          <w:rFonts w:ascii="Times New Roman" w:hAnsi="Times New Roman" w:cs="Times New Roman"/>
          <w:sz w:val="24"/>
          <w:szCs w:val="24"/>
        </w:rPr>
        <w:t xml:space="preserve">oferujące </w:t>
      </w:r>
      <w:r w:rsidR="00F82C2F">
        <w:rPr>
          <w:rFonts w:ascii="Times New Roman" w:hAnsi="Times New Roman" w:cs="Times New Roman"/>
          <w:sz w:val="24"/>
          <w:szCs w:val="24"/>
        </w:rPr>
        <w:t xml:space="preserve">np. zakup </w:t>
      </w:r>
      <w:r w:rsidR="00273B6B">
        <w:rPr>
          <w:rFonts w:ascii="Times New Roman" w:hAnsi="Times New Roman" w:cs="Times New Roman"/>
          <w:sz w:val="24"/>
          <w:szCs w:val="24"/>
        </w:rPr>
        <w:t>biletów</w:t>
      </w:r>
      <w:r w:rsidR="00F82C2F">
        <w:rPr>
          <w:rFonts w:ascii="Times New Roman" w:hAnsi="Times New Roman" w:cs="Times New Roman"/>
          <w:sz w:val="24"/>
          <w:szCs w:val="24"/>
        </w:rPr>
        <w:t xml:space="preserve"> lotniczych, czy </w:t>
      </w:r>
      <w:r w:rsidR="00273B6B">
        <w:rPr>
          <w:rFonts w:ascii="Times New Roman" w:hAnsi="Times New Roman" w:cs="Times New Roman"/>
          <w:sz w:val="24"/>
          <w:szCs w:val="24"/>
        </w:rPr>
        <w:t>dokonanie rezerwacji</w:t>
      </w:r>
      <w:r w:rsidR="00F82C2F">
        <w:rPr>
          <w:rFonts w:ascii="Times New Roman" w:hAnsi="Times New Roman" w:cs="Times New Roman"/>
          <w:sz w:val="24"/>
          <w:szCs w:val="24"/>
        </w:rPr>
        <w:t xml:space="preserve"> miejsc w hotelu</w:t>
      </w:r>
      <w:r w:rsidR="00273B6B">
        <w:rPr>
          <w:rFonts w:ascii="Times New Roman" w:hAnsi="Times New Roman" w:cs="Times New Roman"/>
          <w:sz w:val="24"/>
          <w:szCs w:val="24"/>
        </w:rPr>
        <w:t xml:space="preserve">), które następnie </w:t>
      </w:r>
      <w:r w:rsidR="00273B6B">
        <w:rPr>
          <w:rFonts w:ascii="Times New Roman" w:hAnsi="Times New Roman" w:cs="Times New Roman"/>
          <w:sz w:val="24"/>
          <w:szCs w:val="24"/>
        </w:rPr>
        <w:lastRenderedPageBreak/>
        <w:t>rozwinęły swoją działalność umożliwiając realizację dodatkowych usług (np. przy okazji zakupu biletu na samolot można zarezerwować nocleg, wypożyczyć auto, zaplanować zwiedzanie miejsca pobytu itp.).</w:t>
      </w:r>
      <w:r w:rsidR="002A4D08" w:rsidRPr="00A60FD8">
        <w:rPr>
          <w:rFonts w:ascii="Times New Roman" w:hAnsi="Times New Roman" w:cs="Times New Roman"/>
          <w:sz w:val="24"/>
          <w:szCs w:val="24"/>
        </w:rPr>
        <w:t xml:space="preserve"> </w:t>
      </w:r>
      <w:r w:rsidR="00273B6B">
        <w:rPr>
          <w:rFonts w:ascii="Times New Roman" w:hAnsi="Times New Roman" w:cs="Times New Roman"/>
          <w:sz w:val="24"/>
          <w:szCs w:val="24"/>
        </w:rPr>
        <w:t xml:space="preserve">W tym przypadku użytkownicy mają często możliwość </w:t>
      </w:r>
      <w:r w:rsidR="002A4D08" w:rsidRPr="00A60FD8">
        <w:rPr>
          <w:rFonts w:ascii="Times New Roman" w:hAnsi="Times New Roman" w:cs="Times New Roman"/>
          <w:sz w:val="24"/>
          <w:szCs w:val="24"/>
        </w:rPr>
        <w:t xml:space="preserve">dokonywania opłat </w:t>
      </w:r>
      <w:r w:rsidR="00273B6B">
        <w:rPr>
          <w:rFonts w:ascii="Times New Roman" w:hAnsi="Times New Roman" w:cs="Times New Roman"/>
          <w:sz w:val="24"/>
          <w:szCs w:val="24"/>
        </w:rPr>
        <w:t xml:space="preserve">poprzez </w:t>
      </w:r>
      <w:r w:rsidRPr="00A60FD8">
        <w:rPr>
          <w:rFonts w:ascii="Times New Roman" w:hAnsi="Times New Roman" w:cs="Times New Roman"/>
          <w:sz w:val="24"/>
          <w:szCs w:val="24"/>
        </w:rPr>
        <w:t>przelew</w:t>
      </w:r>
      <w:r w:rsidR="00273B6B">
        <w:rPr>
          <w:rFonts w:ascii="Times New Roman" w:hAnsi="Times New Roman" w:cs="Times New Roman"/>
          <w:sz w:val="24"/>
          <w:szCs w:val="24"/>
        </w:rPr>
        <w:t>y</w:t>
      </w:r>
      <w:r w:rsidR="002A4D08" w:rsidRPr="00A60FD8">
        <w:rPr>
          <w:rFonts w:ascii="Times New Roman" w:hAnsi="Times New Roman" w:cs="Times New Roman"/>
          <w:sz w:val="24"/>
          <w:szCs w:val="24"/>
        </w:rPr>
        <w:t xml:space="preserve"> bankow</w:t>
      </w:r>
      <w:r w:rsidR="00273B6B">
        <w:rPr>
          <w:rFonts w:ascii="Times New Roman" w:hAnsi="Times New Roman" w:cs="Times New Roman"/>
          <w:sz w:val="24"/>
          <w:szCs w:val="24"/>
        </w:rPr>
        <w:t>e (elektroniczne)</w:t>
      </w:r>
      <w:r w:rsidR="00F82C2F">
        <w:rPr>
          <w:rFonts w:ascii="Times New Roman" w:hAnsi="Times New Roman" w:cs="Times New Roman"/>
          <w:sz w:val="24"/>
          <w:szCs w:val="24"/>
        </w:rPr>
        <w:t>,</w:t>
      </w:r>
      <w:r w:rsidR="002A4D08" w:rsidRPr="00A60FD8">
        <w:rPr>
          <w:rFonts w:ascii="Times New Roman" w:hAnsi="Times New Roman" w:cs="Times New Roman"/>
          <w:sz w:val="24"/>
          <w:szCs w:val="24"/>
        </w:rPr>
        <w:t xml:space="preserve"> czy </w:t>
      </w:r>
      <w:r w:rsidR="00273B6B">
        <w:rPr>
          <w:rFonts w:ascii="Times New Roman" w:hAnsi="Times New Roman" w:cs="Times New Roman"/>
          <w:sz w:val="24"/>
          <w:szCs w:val="24"/>
        </w:rPr>
        <w:t xml:space="preserve">dokonywanie </w:t>
      </w:r>
      <w:r w:rsidR="002A4D08" w:rsidRPr="00A60FD8">
        <w:rPr>
          <w:rFonts w:ascii="Times New Roman" w:hAnsi="Times New Roman" w:cs="Times New Roman"/>
          <w:sz w:val="24"/>
          <w:szCs w:val="24"/>
        </w:rPr>
        <w:t>płatności kartowych.</w:t>
      </w:r>
      <w:r w:rsidR="00273B6B">
        <w:rPr>
          <w:rFonts w:ascii="Times New Roman" w:hAnsi="Times New Roman" w:cs="Times New Roman"/>
          <w:sz w:val="24"/>
          <w:szCs w:val="24"/>
        </w:rPr>
        <w:t xml:space="preserve"> Jeszcze innym aspektem </w:t>
      </w:r>
      <w:r w:rsidR="00A0206B">
        <w:rPr>
          <w:rFonts w:ascii="Times New Roman" w:hAnsi="Times New Roman" w:cs="Times New Roman"/>
          <w:sz w:val="24"/>
          <w:szCs w:val="24"/>
        </w:rPr>
        <w:t xml:space="preserve">decydującym o atrakcyjności turystycznej inteligentnego miasta </w:t>
      </w:r>
      <w:r w:rsidR="00D101DE">
        <w:rPr>
          <w:rFonts w:ascii="Times New Roman" w:hAnsi="Times New Roman" w:cs="Times New Roman"/>
          <w:sz w:val="24"/>
          <w:szCs w:val="24"/>
        </w:rPr>
        <w:t xml:space="preserve">mogą być </w:t>
      </w:r>
      <w:r w:rsidR="004F3D57">
        <w:rPr>
          <w:rFonts w:ascii="Times New Roman" w:hAnsi="Times New Roman" w:cs="Times New Roman"/>
          <w:sz w:val="24"/>
          <w:szCs w:val="24"/>
        </w:rPr>
        <w:t>mikro nadajniki</w:t>
      </w:r>
      <w:r w:rsidR="00A0206B">
        <w:rPr>
          <w:rFonts w:ascii="Times New Roman" w:hAnsi="Times New Roman" w:cs="Times New Roman"/>
          <w:sz w:val="24"/>
          <w:szCs w:val="24"/>
        </w:rPr>
        <w:t xml:space="preserve"> (ang. </w:t>
      </w:r>
      <w:r w:rsidR="00D101DE">
        <w:rPr>
          <w:rFonts w:ascii="Times New Roman" w:hAnsi="Times New Roman" w:cs="Times New Roman"/>
          <w:sz w:val="24"/>
          <w:szCs w:val="24"/>
        </w:rPr>
        <w:t>beacon), które oprócz funkcji kontrolnych i nawigacyjnych</w:t>
      </w:r>
      <w:r w:rsidR="00632745">
        <w:rPr>
          <w:rFonts w:ascii="Times New Roman" w:hAnsi="Times New Roman" w:cs="Times New Roman"/>
          <w:sz w:val="24"/>
          <w:szCs w:val="24"/>
        </w:rPr>
        <w:t>,</w:t>
      </w:r>
      <w:r w:rsidR="00D101DE">
        <w:rPr>
          <w:rFonts w:ascii="Times New Roman" w:hAnsi="Times New Roman" w:cs="Times New Roman"/>
          <w:sz w:val="24"/>
          <w:szCs w:val="24"/>
        </w:rPr>
        <w:t xml:space="preserve"> pełnić mogą rolę informatorów turystycznych (sygnał odbierany jest przez aplikację mobilną i przekazywany </w:t>
      </w:r>
      <w:r w:rsidR="00EB5217">
        <w:rPr>
          <w:rFonts w:ascii="Times New Roman" w:hAnsi="Times New Roman" w:cs="Times New Roman"/>
          <w:sz w:val="24"/>
          <w:szCs w:val="24"/>
        </w:rPr>
        <w:t>użytkownikom</w:t>
      </w:r>
      <w:r w:rsidR="00D101DE">
        <w:rPr>
          <w:rFonts w:ascii="Times New Roman" w:hAnsi="Times New Roman" w:cs="Times New Roman"/>
          <w:sz w:val="24"/>
          <w:szCs w:val="24"/>
        </w:rPr>
        <w:t xml:space="preserve"> w formie tekstu, obrazu i dźwięku). </w:t>
      </w:r>
      <w:r w:rsidR="00A84B69">
        <w:rPr>
          <w:rFonts w:ascii="Times New Roman" w:hAnsi="Times New Roman" w:cs="Times New Roman"/>
          <w:sz w:val="24"/>
          <w:szCs w:val="24"/>
        </w:rPr>
        <w:t xml:space="preserve">Podobną rolę, choć jedynie pasywnego wyzwalacza interakcji (adres do strony www) niesie w sobie wykorzystanie technologii szybkich kodów QR (ang. quick response). </w:t>
      </w:r>
      <w:r w:rsidR="00EB5217">
        <w:rPr>
          <w:rFonts w:ascii="Times New Roman" w:hAnsi="Times New Roman" w:cs="Times New Roman"/>
          <w:sz w:val="24"/>
          <w:szCs w:val="24"/>
        </w:rPr>
        <w:t xml:space="preserve">Choć tego typy usługi są obecnie darmowe (w celu tworzenia odpowiedniej infrastruktury wykorzystuje się </w:t>
      </w:r>
      <w:r w:rsidR="003F66B3">
        <w:rPr>
          <w:rFonts w:ascii="Times New Roman" w:hAnsi="Times New Roman" w:cs="Times New Roman"/>
          <w:sz w:val="24"/>
          <w:szCs w:val="24"/>
        </w:rPr>
        <w:t xml:space="preserve">np. </w:t>
      </w:r>
      <w:r w:rsidR="00EB5217">
        <w:rPr>
          <w:rFonts w:ascii="Times New Roman" w:hAnsi="Times New Roman" w:cs="Times New Roman"/>
          <w:sz w:val="24"/>
          <w:szCs w:val="24"/>
        </w:rPr>
        <w:t>pieniądze</w:t>
      </w:r>
      <w:r w:rsidR="00010DD4">
        <w:rPr>
          <w:rFonts w:ascii="Times New Roman" w:hAnsi="Times New Roman" w:cs="Times New Roman"/>
          <w:sz w:val="24"/>
          <w:szCs w:val="24"/>
        </w:rPr>
        <w:t xml:space="preserve"> w ramach programów</w:t>
      </w:r>
      <w:r w:rsidR="00EB5217">
        <w:rPr>
          <w:rFonts w:ascii="Times New Roman" w:hAnsi="Times New Roman" w:cs="Times New Roman"/>
          <w:sz w:val="24"/>
          <w:szCs w:val="24"/>
        </w:rPr>
        <w:t xml:space="preserve"> UE  (</w:t>
      </w:r>
      <w:r w:rsidR="00EB5217" w:rsidRPr="00EB5217">
        <w:rPr>
          <w:rFonts w:ascii="Times New Roman" w:hAnsi="Times New Roman" w:cs="Times New Roman"/>
          <w:sz w:val="24"/>
          <w:szCs w:val="24"/>
        </w:rPr>
        <w:t>Sobótka-Demianowska 2015)</w:t>
      </w:r>
      <w:r w:rsidR="00010DD4">
        <w:rPr>
          <w:rFonts w:ascii="Times New Roman" w:hAnsi="Times New Roman" w:cs="Times New Roman"/>
          <w:sz w:val="24"/>
          <w:szCs w:val="24"/>
        </w:rPr>
        <w:t>)</w:t>
      </w:r>
      <w:r w:rsidR="004F3D57">
        <w:rPr>
          <w:rFonts w:ascii="Times New Roman" w:hAnsi="Times New Roman" w:cs="Times New Roman"/>
          <w:sz w:val="24"/>
          <w:szCs w:val="24"/>
        </w:rPr>
        <w:t xml:space="preserve"> ich płatne wykorzystanie wydaje się możliwe w ramach mikropłatności (Zakonnik </w:t>
      </w:r>
      <w:r w:rsidR="00632745">
        <w:rPr>
          <w:rFonts w:ascii="Times New Roman" w:hAnsi="Times New Roman" w:cs="Times New Roman"/>
          <w:sz w:val="24"/>
          <w:szCs w:val="24"/>
        </w:rPr>
        <w:t>2002) dokonywanych mobilnie/</w:t>
      </w:r>
      <w:r w:rsidR="004F3D57">
        <w:rPr>
          <w:rFonts w:ascii="Times New Roman" w:hAnsi="Times New Roman" w:cs="Times New Roman"/>
          <w:sz w:val="24"/>
          <w:szCs w:val="24"/>
        </w:rPr>
        <w:t xml:space="preserve">zbliżeniowo. </w:t>
      </w:r>
    </w:p>
    <w:p w:rsidR="00D07C25" w:rsidRDefault="00340450" w:rsidP="003404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D07C25" w:rsidRPr="00A60FD8">
        <w:rPr>
          <w:rFonts w:ascii="Times New Roman" w:hAnsi="Times New Roman" w:cs="Times New Roman"/>
          <w:b/>
          <w:sz w:val="24"/>
          <w:szCs w:val="24"/>
        </w:rPr>
        <w:t>Zakończenie</w:t>
      </w:r>
    </w:p>
    <w:p w:rsidR="00134766" w:rsidRPr="00A60FD8" w:rsidRDefault="00134766" w:rsidP="00134766">
      <w:pPr>
        <w:spacing w:after="0" w:line="240" w:lineRule="auto"/>
        <w:jc w:val="both"/>
        <w:rPr>
          <w:rFonts w:ascii="Times New Roman" w:hAnsi="Times New Roman" w:cs="Times New Roman"/>
          <w:b/>
          <w:sz w:val="24"/>
          <w:szCs w:val="24"/>
        </w:rPr>
      </w:pPr>
    </w:p>
    <w:p w:rsidR="00134766" w:rsidRDefault="002E0602" w:rsidP="00D25C6C">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Przechodząc do podsumowania artykułu</w:t>
      </w:r>
      <w:r w:rsidR="00AA7A90">
        <w:rPr>
          <w:rFonts w:ascii="Times New Roman" w:hAnsi="Times New Roman" w:cs="Times New Roman"/>
          <w:sz w:val="24"/>
          <w:szCs w:val="24"/>
        </w:rPr>
        <w:t>,</w:t>
      </w:r>
      <w:r w:rsidRPr="00A60FD8">
        <w:rPr>
          <w:rFonts w:ascii="Times New Roman" w:hAnsi="Times New Roman" w:cs="Times New Roman"/>
          <w:sz w:val="24"/>
          <w:szCs w:val="24"/>
        </w:rPr>
        <w:t xml:space="preserve"> wnioski końcowe wynikają głównie z ostatniej prezentowanej tabeli (tabela </w:t>
      </w:r>
      <w:r w:rsidR="003F66B3">
        <w:rPr>
          <w:rFonts w:ascii="Times New Roman" w:hAnsi="Times New Roman" w:cs="Times New Roman"/>
          <w:sz w:val="24"/>
          <w:szCs w:val="24"/>
        </w:rPr>
        <w:t>3</w:t>
      </w:r>
      <w:r w:rsidRPr="00A60FD8">
        <w:rPr>
          <w:rFonts w:ascii="Times New Roman" w:hAnsi="Times New Roman" w:cs="Times New Roman"/>
          <w:sz w:val="24"/>
          <w:szCs w:val="24"/>
        </w:rPr>
        <w:t xml:space="preserve">). Widać w niej ile aspektów funkcjonowania inteligentnego miasta pojawia się </w:t>
      </w:r>
      <w:r w:rsidR="00363D4F" w:rsidRPr="00A60FD8">
        <w:rPr>
          <w:rFonts w:ascii="Times New Roman" w:hAnsi="Times New Roman" w:cs="Times New Roman"/>
          <w:sz w:val="24"/>
          <w:szCs w:val="24"/>
        </w:rPr>
        <w:t>w związku z konkretną</w:t>
      </w:r>
      <w:r w:rsidRPr="00A60FD8">
        <w:rPr>
          <w:rFonts w:ascii="Times New Roman" w:hAnsi="Times New Roman" w:cs="Times New Roman"/>
          <w:sz w:val="24"/>
          <w:szCs w:val="24"/>
        </w:rPr>
        <w:t xml:space="preserve"> </w:t>
      </w:r>
      <w:r w:rsidR="00363D4F" w:rsidRPr="00A60FD8">
        <w:rPr>
          <w:rFonts w:ascii="Times New Roman" w:hAnsi="Times New Roman" w:cs="Times New Roman"/>
          <w:sz w:val="24"/>
          <w:szCs w:val="24"/>
        </w:rPr>
        <w:t>g</w:t>
      </w:r>
      <w:r w:rsidRPr="00A60FD8">
        <w:rPr>
          <w:rFonts w:ascii="Times New Roman" w:hAnsi="Times New Roman" w:cs="Times New Roman"/>
          <w:sz w:val="24"/>
          <w:szCs w:val="24"/>
        </w:rPr>
        <w:t>rup</w:t>
      </w:r>
      <w:r w:rsidR="00363D4F" w:rsidRPr="00A60FD8">
        <w:rPr>
          <w:rFonts w:ascii="Times New Roman" w:hAnsi="Times New Roman" w:cs="Times New Roman"/>
          <w:sz w:val="24"/>
          <w:szCs w:val="24"/>
        </w:rPr>
        <w:t>ą</w:t>
      </w:r>
      <w:r w:rsidRPr="00A60FD8">
        <w:rPr>
          <w:rFonts w:ascii="Times New Roman" w:hAnsi="Times New Roman" w:cs="Times New Roman"/>
          <w:sz w:val="24"/>
          <w:szCs w:val="24"/>
        </w:rPr>
        <w:t xml:space="preserve"> metod </w:t>
      </w:r>
      <w:r w:rsidR="00363D4F" w:rsidRPr="00A60FD8">
        <w:rPr>
          <w:rFonts w:ascii="Times New Roman" w:hAnsi="Times New Roman" w:cs="Times New Roman"/>
          <w:sz w:val="24"/>
          <w:szCs w:val="24"/>
        </w:rPr>
        <w:t xml:space="preserve">dokonywania </w:t>
      </w:r>
      <w:r w:rsidRPr="00A60FD8">
        <w:rPr>
          <w:rFonts w:ascii="Times New Roman" w:hAnsi="Times New Roman" w:cs="Times New Roman"/>
          <w:sz w:val="24"/>
          <w:szCs w:val="24"/>
        </w:rPr>
        <w:t xml:space="preserve">płatności elektronicznych. </w:t>
      </w:r>
      <w:r w:rsidR="00363D4F" w:rsidRPr="00A60FD8">
        <w:rPr>
          <w:rFonts w:ascii="Times New Roman" w:hAnsi="Times New Roman" w:cs="Times New Roman"/>
          <w:sz w:val="24"/>
          <w:szCs w:val="24"/>
        </w:rPr>
        <w:t>Odpowiednie zestawienie</w:t>
      </w:r>
      <w:r w:rsidRPr="00A60FD8">
        <w:rPr>
          <w:rFonts w:ascii="Times New Roman" w:hAnsi="Times New Roman" w:cs="Times New Roman"/>
          <w:sz w:val="24"/>
          <w:szCs w:val="24"/>
        </w:rPr>
        <w:t xml:space="preserve"> przedstawiono w ostatniej tabeli poniżej:</w:t>
      </w:r>
    </w:p>
    <w:p w:rsidR="00D25C6C" w:rsidRDefault="00D25C6C" w:rsidP="00D25C6C">
      <w:pPr>
        <w:spacing w:after="0" w:line="360" w:lineRule="auto"/>
        <w:ind w:firstLine="397"/>
        <w:jc w:val="both"/>
        <w:rPr>
          <w:rFonts w:ascii="Times New Roman" w:hAnsi="Times New Roman" w:cs="Times New Roman"/>
          <w:sz w:val="24"/>
          <w:szCs w:val="24"/>
        </w:rPr>
      </w:pPr>
    </w:p>
    <w:p w:rsidR="002E0602" w:rsidRPr="00966F99" w:rsidRDefault="00F14522" w:rsidP="00966F99">
      <w:pPr>
        <w:keepNext/>
        <w:keepLines/>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Tabela 4</w:t>
      </w:r>
      <w:r w:rsidR="002E0602" w:rsidRPr="00966F99">
        <w:rPr>
          <w:rFonts w:ascii="Times New Roman" w:hAnsi="Times New Roman" w:cs="Times New Roman"/>
          <w:sz w:val="20"/>
          <w:szCs w:val="20"/>
        </w:rPr>
        <w:t xml:space="preserve">. </w:t>
      </w:r>
      <w:r w:rsidR="003B6F53" w:rsidRPr="00966F99">
        <w:rPr>
          <w:rFonts w:ascii="Times New Roman" w:hAnsi="Times New Roman" w:cs="Times New Roman"/>
          <w:sz w:val="20"/>
          <w:szCs w:val="20"/>
        </w:rPr>
        <w:t>Ilość aspektów</w:t>
      </w:r>
      <w:r w:rsidR="002E0602" w:rsidRPr="00966F99">
        <w:rPr>
          <w:rFonts w:ascii="Times New Roman" w:hAnsi="Times New Roman" w:cs="Times New Roman"/>
          <w:sz w:val="20"/>
          <w:szCs w:val="20"/>
        </w:rPr>
        <w:t xml:space="preserve"> funkcjonowania </w:t>
      </w:r>
      <w:r w:rsidR="00C85658" w:rsidRPr="00966F99">
        <w:rPr>
          <w:rFonts w:ascii="Times New Roman" w:hAnsi="Times New Roman" w:cs="Times New Roman"/>
          <w:sz w:val="20"/>
          <w:szCs w:val="20"/>
        </w:rPr>
        <w:t>inteligentnych</w:t>
      </w:r>
      <w:r w:rsidR="002E0602" w:rsidRPr="00966F99">
        <w:rPr>
          <w:rFonts w:ascii="Times New Roman" w:hAnsi="Times New Roman" w:cs="Times New Roman"/>
          <w:sz w:val="20"/>
          <w:szCs w:val="20"/>
        </w:rPr>
        <w:t xml:space="preserve"> miasta </w:t>
      </w:r>
      <w:r w:rsidR="00C85658" w:rsidRPr="00966F99">
        <w:rPr>
          <w:rFonts w:ascii="Times New Roman" w:hAnsi="Times New Roman" w:cs="Times New Roman"/>
          <w:sz w:val="20"/>
          <w:szCs w:val="20"/>
        </w:rPr>
        <w:t>powiązanych z konkretną grupą płatności elektronicznych</w:t>
      </w:r>
      <w:r w:rsidR="002E0602" w:rsidRPr="00966F99">
        <w:rPr>
          <w:rFonts w:ascii="Times New Roman" w:hAnsi="Times New Roman" w:cs="Times New Roman"/>
          <w:sz w:val="20"/>
          <w:szCs w:val="20"/>
        </w:rPr>
        <w:t>.</w:t>
      </w:r>
    </w:p>
    <w:tbl>
      <w:tblPr>
        <w:tblStyle w:val="Tabela-Siatka"/>
        <w:tblW w:w="0" w:type="auto"/>
        <w:jc w:val="center"/>
        <w:tblLook w:val="04A0" w:firstRow="1" w:lastRow="0" w:firstColumn="1" w:lastColumn="0" w:noHBand="0" w:noVBand="1"/>
      </w:tblPr>
      <w:tblGrid>
        <w:gridCol w:w="6863"/>
        <w:gridCol w:w="1629"/>
      </w:tblGrid>
      <w:tr w:rsidR="002E0602" w:rsidRPr="00A60FD8" w:rsidTr="00D25C6C">
        <w:trPr>
          <w:trHeight w:val="397"/>
          <w:jc w:val="center"/>
        </w:trPr>
        <w:tc>
          <w:tcPr>
            <w:tcW w:w="6863" w:type="dxa"/>
            <w:shd w:val="clear" w:color="auto" w:fill="auto"/>
          </w:tcPr>
          <w:p w:rsidR="002E0602" w:rsidRPr="00966F99" w:rsidRDefault="002E0602" w:rsidP="0099437C">
            <w:pPr>
              <w:keepNext/>
              <w:keepLines/>
              <w:spacing w:line="360" w:lineRule="auto"/>
              <w:rPr>
                <w:rFonts w:ascii="Times New Roman" w:hAnsi="Times New Roman" w:cs="Times New Roman"/>
                <w:b/>
                <w:sz w:val="20"/>
                <w:szCs w:val="20"/>
              </w:rPr>
            </w:pPr>
            <w:r w:rsidRPr="00966F99">
              <w:rPr>
                <w:rFonts w:ascii="Times New Roman" w:hAnsi="Times New Roman" w:cs="Times New Roman"/>
                <w:b/>
                <w:sz w:val="20"/>
                <w:szCs w:val="20"/>
              </w:rPr>
              <w:t>Grupa płatności elektronicznych</w:t>
            </w:r>
          </w:p>
        </w:tc>
        <w:tc>
          <w:tcPr>
            <w:tcW w:w="1629" w:type="dxa"/>
            <w:shd w:val="clear" w:color="auto" w:fill="auto"/>
          </w:tcPr>
          <w:p w:rsidR="002E0602" w:rsidRPr="00966F99" w:rsidRDefault="002E0602" w:rsidP="0099437C">
            <w:pPr>
              <w:keepNext/>
              <w:keepLines/>
              <w:spacing w:line="360" w:lineRule="auto"/>
              <w:rPr>
                <w:rFonts w:ascii="Times New Roman" w:hAnsi="Times New Roman" w:cs="Times New Roman"/>
                <w:b/>
                <w:sz w:val="20"/>
                <w:szCs w:val="20"/>
              </w:rPr>
            </w:pPr>
            <w:r w:rsidRPr="00966F99">
              <w:rPr>
                <w:rFonts w:ascii="Times New Roman" w:hAnsi="Times New Roman" w:cs="Times New Roman"/>
                <w:b/>
                <w:sz w:val="20"/>
                <w:szCs w:val="20"/>
              </w:rPr>
              <w:t xml:space="preserve">Ilość aspektów funkcjonowania </w:t>
            </w:r>
          </w:p>
        </w:tc>
      </w:tr>
      <w:tr w:rsidR="002E0602" w:rsidRPr="00A60FD8" w:rsidTr="00D25C6C">
        <w:trPr>
          <w:trHeight w:val="397"/>
          <w:jc w:val="center"/>
        </w:trPr>
        <w:tc>
          <w:tcPr>
            <w:tcW w:w="6863" w:type="dxa"/>
            <w:shd w:val="pct15"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Rozwiązania oparte o karty płatnicze</w:t>
            </w:r>
          </w:p>
        </w:tc>
        <w:tc>
          <w:tcPr>
            <w:tcW w:w="1629" w:type="dxa"/>
            <w:shd w:val="pct15"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5</w:t>
            </w:r>
          </w:p>
        </w:tc>
      </w:tr>
      <w:tr w:rsidR="002E0602" w:rsidRPr="00A60FD8" w:rsidTr="00D25C6C">
        <w:trPr>
          <w:trHeight w:val="397"/>
          <w:jc w:val="center"/>
        </w:trPr>
        <w:tc>
          <w:tcPr>
            <w:tcW w:w="6863" w:type="dxa"/>
            <w:shd w:val="clear"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Rozwiązania oparte na technologiach charakterystycznych dla kanału mobilnego</w:t>
            </w:r>
          </w:p>
        </w:tc>
        <w:tc>
          <w:tcPr>
            <w:tcW w:w="1629" w:type="dxa"/>
            <w:shd w:val="clear"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5</w:t>
            </w:r>
          </w:p>
        </w:tc>
      </w:tr>
      <w:tr w:rsidR="002E0602" w:rsidRPr="00A60FD8" w:rsidTr="00D25C6C">
        <w:trPr>
          <w:trHeight w:val="397"/>
          <w:jc w:val="center"/>
        </w:trPr>
        <w:tc>
          <w:tcPr>
            <w:tcW w:w="6863" w:type="dxa"/>
            <w:shd w:val="pct15"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Rozwiązania związane z tworzeniem wirtualnego pieniądza</w:t>
            </w:r>
          </w:p>
        </w:tc>
        <w:tc>
          <w:tcPr>
            <w:tcW w:w="1629" w:type="dxa"/>
            <w:shd w:val="pct15"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2</w:t>
            </w:r>
          </w:p>
        </w:tc>
      </w:tr>
      <w:tr w:rsidR="002E0602" w:rsidRPr="00A60FD8" w:rsidTr="00D25C6C">
        <w:trPr>
          <w:trHeight w:val="397"/>
          <w:jc w:val="center"/>
        </w:trPr>
        <w:tc>
          <w:tcPr>
            <w:tcW w:w="6863" w:type="dxa"/>
            <w:shd w:val="clear"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Rozwiązania bazujące na przelewach bankowych</w:t>
            </w:r>
          </w:p>
        </w:tc>
        <w:tc>
          <w:tcPr>
            <w:tcW w:w="1629" w:type="dxa"/>
            <w:shd w:val="clear"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3</w:t>
            </w:r>
          </w:p>
        </w:tc>
      </w:tr>
      <w:tr w:rsidR="002E0602" w:rsidRPr="00A60FD8" w:rsidTr="00D25C6C">
        <w:trPr>
          <w:trHeight w:val="397"/>
          <w:jc w:val="center"/>
        </w:trPr>
        <w:tc>
          <w:tcPr>
            <w:tcW w:w="6863" w:type="dxa"/>
            <w:shd w:val="pct15"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Rozwiązania inne (elektroniczne portfele, portmonetki, płatności biometryczne)</w:t>
            </w:r>
          </w:p>
        </w:tc>
        <w:tc>
          <w:tcPr>
            <w:tcW w:w="1629" w:type="dxa"/>
            <w:shd w:val="pct15" w:color="auto" w:fill="auto"/>
          </w:tcPr>
          <w:p w:rsidR="002E0602" w:rsidRPr="00966F99" w:rsidRDefault="002E0602" w:rsidP="0099437C">
            <w:pPr>
              <w:keepNext/>
              <w:keepLines/>
              <w:spacing w:line="360" w:lineRule="auto"/>
              <w:jc w:val="both"/>
              <w:rPr>
                <w:rFonts w:ascii="Times New Roman" w:hAnsi="Times New Roman" w:cs="Times New Roman"/>
                <w:sz w:val="20"/>
                <w:szCs w:val="20"/>
              </w:rPr>
            </w:pPr>
            <w:r w:rsidRPr="00966F99">
              <w:rPr>
                <w:rFonts w:ascii="Times New Roman" w:hAnsi="Times New Roman" w:cs="Times New Roman"/>
                <w:sz w:val="20"/>
                <w:szCs w:val="20"/>
              </w:rPr>
              <w:t>2</w:t>
            </w:r>
          </w:p>
        </w:tc>
      </w:tr>
    </w:tbl>
    <w:p w:rsidR="002E0602" w:rsidRDefault="002E0602" w:rsidP="00966F99">
      <w:pPr>
        <w:keepNext/>
        <w:keepLines/>
        <w:spacing w:after="0" w:line="240" w:lineRule="auto"/>
        <w:ind w:firstLine="397"/>
        <w:rPr>
          <w:rFonts w:ascii="Times New Roman" w:hAnsi="Times New Roman" w:cs="Times New Roman"/>
          <w:sz w:val="20"/>
          <w:szCs w:val="24"/>
        </w:rPr>
      </w:pPr>
      <w:r w:rsidRPr="00966F99">
        <w:rPr>
          <w:rFonts w:ascii="Times New Roman" w:hAnsi="Times New Roman" w:cs="Times New Roman"/>
          <w:sz w:val="20"/>
          <w:szCs w:val="24"/>
        </w:rPr>
        <w:t>Źródło: Opracowanie własne.</w:t>
      </w:r>
    </w:p>
    <w:p w:rsidR="00966F99" w:rsidRPr="00966F99" w:rsidRDefault="00966F99" w:rsidP="00966F99">
      <w:pPr>
        <w:keepNext/>
        <w:keepLines/>
        <w:spacing w:after="0" w:line="240" w:lineRule="auto"/>
        <w:ind w:firstLine="397"/>
        <w:rPr>
          <w:rFonts w:ascii="Times New Roman" w:hAnsi="Times New Roman" w:cs="Times New Roman"/>
          <w:sz w:val="20"/>
          <w:szCs w:val="24"/>
        </w:rPr>
      </w:pPr>
    </w:p>
    <w:p w:rsidR="00497EE8" w:rsidRDefault="00363D4F"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Z </w:t>
      </w:r>
      <w:r w:rsidR="000F14F5" w:rsidRPr="00A60FD8">
        <w:rPr>
          <w:rFonts w:ascii="Times New Roman" w:hAnsi="Times New Roman" w:cs="Times New Roman"/>
          <w:sz w:val="24"/>
          <w:szCs w:val="24"/>
        </w:rPr>
        <w:t xml:space="preserve">powyższej </w:t>
      </w:r>
      <w:r w:rsidRPr="00A60FD8">
        <w:rPr>
          <w:rFonts w:ascii="Times New Roman" w:hAnsi="Times New Roman" w:cs="Times New Roman"/>
          <w:sz w:val="24"/>
          <w:szCs w:val="24"/>
        </w:rPr>
        <w:t>tabeli widać, że w obecnych warunkach, największe znaczenie</w:t>
      </w:r>
      <w:r w:rsidR="00C12395">
        <w:rPr>
          <w:rFonts w:ascii="Times New Roman" w:hAnsi="Times New Roman" w:cs="Times New Roman"/>
          <w:sz w:val="24"/>
          <w:szCs w:val="24"/>
        </w:rPr>
        <w:t>,</w:t>
      </w:r>
      <w:r w:rsidRPr="00A60FD8">
        <w:rPr>
          <w:rFonts w:ascii="Times New Roman" w:hAnsi="Times New Roman" w:cs="Times New Roman"/>
          <w:sz w:val="24"/>
          <w:szCs w:val="24"/>
        </w:rPr>
        <w:t xml:space="preserve"> </w:t>
      </w:r>
      <w:r w:rsidR="00C6601E">
        <w:rPr>
          <w:rFonts w:ascii="Times New Roman" w:hAnsi="Times New Roman" w:cs="Times New Roman"/>
          <w:sz w:val="24"/>
          <w:szCs w:val="24"/>
        </w:rPr>
        <w:t xml:space="preserve">w kontekście </w:t>
      </w:r>
      <w:r w:rsidR="00E16BB5">
        <w:rPr>
          <w:rFonts w:ascii="Times New Roman" w:hAnsi="Times New Roman" w:cs="Times New Roman"/>
          <w:sz w:val="24"/>
          <w:szCs w:val="24"/>
        </w:rPr>
        <w:t>rozwoju</w:t>
      </w:r>
      <w:r w:rsidR="00C6601E">
        <w:rPr>
          <w:rFonts w:ascii="Times New Roman" w:hAnsi="Times New Roman" w:cs="Times New Roman"/>
          <w:sz w:val="24"/>
          <w:szCs w:val="24"/>
        </w:rPr>
        <w:t xml:space="preserve"> </w:t>
      </w:r>
      <w:r w:rsidRPr="00A60FD8">
        <w:rPr>
          <w:rFonts w:ascii="Times New Roman" w:hAnsi="Times New Roman" w:cs="Times New Roman"/>
          <w:sz w:val="24"/>
          <w:szCs w:val="24"/>
        </w:rPr>
        <w:t>inteligentn</w:t>
      </w:r>
      <w:r w:rsidR="00C6601E">
        <w:rPr>
          <w:rFonts w:ascii="Times New Roman" w:hAnsi="Times New Roman" w:cs="Times New Roman"/>
          <w:sz w:val="24"/>
          <w:szCs w:val="24"/>
        </w:rPr>
        <w:t>ych</w:t>
      </w:r>
      <w:r w:rsidRPr="00A60FD8">
        <w:rPr>
          <w:rFonts w:ascii="Times New Roman" w:hAnsi="Times New Roman" w:cs="Times New Roman"/>
          <w:sz w:val="24"/>
          <w:szCs w:val="24"/>
        </w:rPr>
        <w:t xml:space="preserve"> miasta</w:t>
      </w:r>
      <w:r w:rsidR="003F66B3">
        <w:rPr>
          <w:rFonts w:ascii="Times New Roman" w:hAnsi="Times New Roman" w:cs="Times New Roman"/>
          <w:sz w:val="24"/>
          <w:szCs w:val="24"/>
        </w:rPr>
        <w:t>,</w:t>
      </w:r>
      <w:r w:rsidRPr="00A60FD8">
        <w:rPr>
          <w:rFonts w:ascii="Times New Roman" w:hAnsi="Times New Roman" w:cs="Times New Roman"/>
          <w:sz w:val="24"/>
          <w:szCs w:val="24"/>
        </w:rPr>
        <w:t xml:space="preserve"> mają dwie grupy metod dokonywania płatności </w:t>
      </w:r>
      <w:r w:rsidR="003F66B3">
        <w:rPr>
          <w:rFonts w:ascii="Times New Roman" w:hAnsi="Times New Roman" w:cs="Times New Roman"/>
          <w:sz w:val="24"/>
          <w:szCs w:val="24"/>
        </w:rPr>
        <w:t>elektronicznych. C</w:t>
      </w:r>
      <w:r w:rsidRPr="00A60FD8">
        <w:rPr>
          <w:rFonts w:ascii="Times New Roman" w:hAnsi="Times New Roman" w:cs="Times New Roman"/>
          <w:sz w:val="24"/>
          <w:szCs w:val="24"/>
        </w:rPr>
        <w:t xml:space="preserve">hodzi tu o rozwiązania oparte o karty płatnicze oraz rozwiązania oparte na </w:t>
      </w:r>
      <w:r w:rsidRPr="00A60FD8">
        <w:rPr>
          <w:rFonts w:ascii="Times New Roman" w:hAnsi="Times New Roman" w:cs="Times New Roman"/>
          <w:sz w:val="24"/>
          <w:szCs w:val="24"/>
        </w:rPr>
        <w:lastRenderedPageBreak/>
        <w:t>technologiach charakterystycznych dla kanału mobilnego. W obydwu przypadkach wskazano na 5 aspektów w funkcjonowaniu smart city</w:t>
      </w:r>
      <w:r w:rsidR="00C6601E">
        <w:rPr>
          <w:rFonts w:ascii="Times New Roman" w:hAnsi="Times New Roman" w:cs="Times New Roman"/>
          <w:sz w:val="24"/>
          <w:szCs w:val="24"/>
        </w:rPr>
        <w:t xml:space="preserve"> powiązanych z konkretną grupą. </w:t>
      </w:r>
    </w:p>
    <w:p w:rsidR="00497EE8" w:rsidRDefault="00C6601E" w:rsidP="0016715E">
      <w:pPr>
        <w:spacing w:after="0" w:line="36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W tym miejscu można się zastanowić  dlaczego właśnie te dwie grupy uzyskały najlepszy wynik i co je łączy a jednocześnie różni od grup pozostałych. Wydaje się, że duże znaczenie ma tu popularność, powszechna akceptacja i podstawowa znajomość konkretnej technologii. Oczywiście płatności mobilne same w sobie są </w:t>
      </w:r>
      <w:r w:rsidR="00E16BB5">
        <w:rPr>
          <w:rFonts w:ascii="Times New Roman" w:hAnsi="Times New Roman" w:cs="Times New Roman"/>
          <w:sz w:val="24"/>
          <w:szCs w:val="24"/>
        </w:rPr>
        <w:t>novum</w:t>
      </w:r>
      <w:r>
        <w:rPr>
          <w:rFonts w:ascii="Times New Roman" w:hAnsi="Times New Roman" w:cs="Times New Roman"/>
          <w:sz w:val="24"/>
          <w:szCs w:val="24"/>
        </w:rPr>
        <w:t xml:space="preserve"> na rynku</w:t>
      </w:r>
      <w:r w:rsidR="00497EE8">
        <w:rPr>
          <w:rFonts w:ascii="Times New Roman" w:hAnsi="Times New Roman" w:cs="Times New Roman"/>
          <w:sz w:val="24"/>
          <w:szCs w:val="24"/>
        </w:rPr>
        <w:t xml:space="preserve"> i mogą budzić </w:t>
      </w:r>
      <w:r w:rsidR="00E16BB5">
        <w:rPr>
          <w:rFonts w:ascii="Times New Roman" w:hAnsi="Times New Roman" w:cs="Times New Roman"/>
          <w:sz w:val="24"/>
          <w:szCs w:val="24"/>
        </w:rPr>
        <w:t>pewne</w:t>
      </w:r>
      <w:r w:rsidR="00497EE8">
        <w:rPr>
          <w:rFonts w:ascii="Times New Roman" w:hAnsi="Times New Roman" w:cs="Times New Roman"/>
          <w:sz w:val="24"/>
          <w:szCs w:val="24"/>
        </w:rPr>
        <w:t xml:space="preserve"> obawy użytkowników</w:t>
      </w:r>
      <w:r w:rsidR="0018683A">
        <w:rPr>
          <w:rFonts w:ascii="Times New Roman" w:hAnsi="Times New Roman" w:cs="Times New Roman"/>
          <w:sz w:val="24"/>
          <w:szCs w:val="24"/>
        </w:rPr>
        <w:t xml:space="preserve"> -</w:t>
      </w:r>
      <w:r>
        <w:rPr>
          <w:rFonts w:ascii="Times New Roman" w:hAnsi="Times New Roman" w:cs="Times New Roman"/>
          <w:sz w:val="24"/>
          <w:szCs w:val="24"/>
        </w:rPr>
        <w:t xml:space="preserve"> jednakże płatności te mogą zostać zaakceptowane jako </w:t>
      </w:r>
      <w:r w:rsidR="00E16BB5">
        <w:rPr>
          <w:rFonts w:ascii="Times New Roman" w:hAnsi="Times New Roman" w:cs="Times New Roman"/>
          <w:sz w:val="24"/>
          <w:szCs w:val="24"/>
        </w:rPr>
        <w:t>swego</w:t>
      </w:r>
      <w:r>
        <w:rPr>
          <w:rFonts w:ascii="Times New Roman" w:hAnsi="Times New Roman" w:cs="Times New Roman"/>
          <w:sz w:val="24"/>
          <w:szCs w:val="24"/>
        </w:rPr>
        <w:t xml:space="preserve"> rodzaju</w:t>
      </w:r>
      <w:r w:rsidR="00497EE8">
        <w:rPr>
          <w:rFonts w:ascii="Times New Roman" w:hAnsi="Times New Roman" w:cs="Times New Roman"/>
          <w:sz w:val="24"/>
          <w:szCs w:val="24"/>
        </w:rPr>
        <w:t xml:space="preserve"> skrzyż</w:t>
      </w:r>
      <w:r>
        <w:rPr>
          <w:rFonts w:ascii="Times New Roman" w:hAnsi="Times New Roman" w:cs="Times New Roman"/>
          <w:sz w:val="24"/>
          <w:szCs w:val="24"/>
        </w:rPr>
        <w:t>owanie</w:t>
      </w:r>
      <w:r w:rsidR="0018683A">
        <w:rPr>
          <w:rFonts w:ascii="Times New Roman" w:hAnsi="Times New Roman" w:cs="Times New Roman"/>
          <w:sz w:val="24"/>
          <w:szCs w:val="24"/>
        </w:rPr>
        <w:t xml:space="preserve"> użycia </w:t>
      </w:r>
      <w:r w:rsidR="00C12395">
        <w:rPr>
          <w:rFonts w:ascii="Times New Roman" w:hAnsi="Times New Roman" w:cs="Times New Roman"/>
          <w:sz w:val="24"/>
          <w:szCs w:val="24"/>
        </w:rPr>
        <w:t>karty i telefonu</w:t>
      </w:r>
      <w:r w:rsidR="00497EE8">
        <w:rPr>
          <w:rFonts w:ascii="Times New Roman" w:hAnsi="Times New Roman" w:cs="Times New Roman"/>
          <w:sz w:val="24"/>
          <w:szCs w:val="24"/>
        </w:rPr>
        <w:t xml:space="preserve"> (Zakonnik, Czerwonka 2014)</w:t>
      </w:r>
      <w:r>
        <w:rPr>
          <w:rFonts w:ascii="Times New Roman" w:hAnsi="Times New Roman" w:cs="Times New Roman"/>
          <w:sz w:val="24"/>
          <w:szCs w:val="24"/>
        </w:rPr>
        <w:t xml:space="preserve">. </w:t>
      </w:r>
      <w:r w:rsidR="00497EE8">
        <w:rPr>
          <w:rFonts w:ascii="Times New Roman" w:hAnsi="Times New Roman" w:cs="Times New Roman"/>
          <w:sz w:val="24"/>
          <w:szCs w:val="24"/>
        </w:rPr>
        <w:t>Dodatkowo obydwie grupy płatności są - co oczywiste - innowacyjne (</w:t>
      </w:r>
      <w:r w:rsidR="00024A9C">
        <w:rPr>
          <w:rFonts w:ascii="Times New Roman" w:hAnsi="Times New Roman" w:cs="Times New Roman"/>
          <w:sz w:val="24"/>
          <w:szCs w:val="24"/>
        </w:rPr>
        <w:t>biorąc pod uwagę</w:t>
      </w:r>
      <w:r w:rsidR="00497EE8">
        <w:rPr>
          <w:rFonts w:ascii="Times New Roman" w:hAnsi="Times New Roman" w:cs="Times New Roman"/>
          <w:sz w:val="24"/>
          <w:szCs w:val="24"/>
        </w:rPr>
        <w:t xml:space="preserve"> np. płatności zbliżeniowe w kartach płatniczych</w:t>
      </w:r>
      <w:r w:rsidR="00CB4366">
        <w:rPr>
          <w:rFonts w:ascii="Times New Roman" w:hAnsi="Times New Roman" w:cs="Times New Roman"/>
          <w:sz w:val="24"/>
          <w:szCs w:val="24"/>
        </w:rPr>
        <w:t xml:space="preserve"> (Zakonnik </w:t>
      </w:r>
      <w:r w:rsidR="000F78F7">
        <w:rPr>
          <w:rFonts w:ascii="Times New Roman" w:hAnsi="Times New Roman" w:cs="Times New Roman"/>
          <w:sz w:val="24"/>
          <w:szCs w:val="24"/>
        </w:rPr>
        <w:t>2013)</w:t>
      </w:r>
      <w:r w:rsidR="00497EE8">
        <w:rPr>
          <w:rFonts w:ascii="Times New Roman" w:hAnsi="Times New Roman" w:cs="Times New Roman"/>
          <w:sz w:val="24"/>
          <w:szCs w:val="24"/>
        </w:rPr>
        <w:t xml:space="preserve">) ale </w:t>
      </w:r>
      <w:r w:rsidR="00C12395">
        <w:rPr>
          <w:rFonts w:ascii="Times New Roman" w:hAnsi="Times New Roman" w:cs="Times New Roman"/>
          <w:sz w:val="24"/>
          <w:szCs w:val="24"/>
        </w:rPr>
        <w:t>również</w:t>
      </w:r>
      <w:r w:rsidR="00497EE8">
        <w:rPr>
          <w:rFonts w:ascii="Times New Roman" w:hAnsi="Times New Roman" w:cs="Times New Roman"/>
          <w:sz w:val="24"/>
          <w:szCs w:val="24"/>
        </w:rPr>
        <w:t xml:space="preserve"> szybkie (dokonanie płatność trwa bardzo krótko), wygodne (kartę czy telefon użytkownik ma zazwyczaj przy sobie) a także umożliwiają płatność tak w konkretnym miejscu jak i zdalnie. </w:t>
      </w:r>
    </w:p>
    <w:p w:rsidR="00497EE8" w:rsidRDefault="00363D4F"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Pozostałe grupy płatności mają już dostrzegalne mniejsze znaczenie.</w:t>
      </w:r>
      <w:r w:rsidR="00497EE8">
        <w:rPr>
          <w:rFonts w:ascii="Times New Roman" w:hAnsi="Times New Roman" w:cs="Times New Roman"/>
          <w:sz w:val="24"/>
          <w:szCs w:val="24"/>
        </w:rPr>
        <w:t xml:space="preserve"> Może o tym decydować np. zupełna nowość w </w:t>
      </w:r>
      <w:r w:rsidR="00024A9C">
        <w:rPr>
          <w:rFonts w:ascii="Times New Roman" w:hAnsi="Times New Roman" w:cs="Times New Roman"/>
          <w:sz w:val="24"/>
          <w:szCs w:val="24"/>
        </w:rPr>
        <w:t xml:space="preserve">sposobie </w:t>
      </w:r>
      <w:r w:rsidR="00497EE8">
        <w:rPr>
          <w:rFonts w:ascii="Times New Roman" w:hAnsi="Times New Roman" w:cs="Times New Roman"/>
          <w:sz w:val="24"/>
          <w:szCs w:val="24"/>
        </w:rPr>
        <w:t>dokonywani</w:t>
      </w:r>
      <w:r w:rsidR="00024A9C">
        <w:rPr>
          <w:rFonts w:ascii="Times New Roman" w:hAnsi="Times New Roman" w:cs="Times New Roman"/>
          <w:sz w:val="24"/>
          <w:szCs w:val="24"/>
        </w:rPr>
        <w:t>a</w:t>
      </w:r>
      <w:r w:rsidR="00497EE8">
        <w:rPr>
          <w:rFonts w:ascii="Times New Roman" w:hAnsi="Times New Roman" w:cs="Times New Roman"/>
          <w:sz w:val="24"/>
          <w:szCs w:val="24"/>
        </w:rPr>
        <w:t xml:space="preserve"> płatności a tym samym problemy z pełną akceptacją przez </w:t>
      </w:r>
      <w:r w:rsidR="00E16BB5">
        <w:rPr>
          <w:rFonts w:ascii="Times New Roman" w:hAnsi="Times New Roman" w:cs="Times New Roman"/>
          <w:sz w:val="24"/>
          <w:szCs w:val="24"/>
        </w:rPr>
        <w:t>użytkowników</w:t>
      </w:r>
      <w:r w:rsidR="00497EE8">
        <w:rPr>
          <w:rFonts w:ascii="Times New Roman" w:hAnsi="Times New Roman" w:cs="Times New Roman"/>
          <w:sz w:val="24"/>
          <w:szCs w:val="24"/>
        </w:rPr>
        <w:t xml:space="preserve"> (np. wirtualny pieniądz, płatności biometryczne)</w:t>
      </w:r>
      <w:r w:rsidR="00024A9C">
        <w:rPr>
          <w:rFonts w:ascii="Times New Roman" w:hAnsi="Times New Roman" w:cs="Times New Roman"/>
          <w:sz w:val="24"/>
          <w:szCs w:val="24"/>
        </w:rPr>
        <w:t>. Może o tym decydować także</w:t>
      </w:r>
      <w:r w:rsidR="00497EE8">
        <w:rPr>
          <w:rFonts w:ascii="Times New Roman" w:hAnsi="Times New Roman" w:cs="Times New Roman"/>
          <w:sz w:val="24"/>
          <w:szCs w:val="24"/>
        </w:rPr>
        <w:t xml:space="preserve"> konkretne miejsce dokonywania płatności (</w:t>
      </w:r>
      <w:r w:rsidR="00D75715">
        <w:rPr>
          <w:rFonts w:ascii="Times New Roman" w:hAnsi="Times New Roman" w:cs="Times New Roman"/>
          <w:sz w:val="24"/>
          <w:szCs w:val="24"/>
        </w:rPr>
        <w:t xml:space="preserve">np. </w:t>
      </w:r>
      <w:r w:rsidR="00497EE8">
        <w:rPr>
          <w:rFonts w:ascii="Times New Roman" w:hAnsi="Times New Roman" w:cs="Times New Roman"/>
          <w:sz w:val="24"/>
          <w:szCs w:val="24"/>
        </w:rPr>
        <w:t xml:space="preserve">płatności za dobra kupione w </w:t>
      </w:r>
      <w:r w:rsidR="00E16BB5">
        <w:rPr>
          <w:rFonts w:ascii="Times New Roman" w:hAnsi="Times New Roman" w:cs="Times New Roman"/>
          <w:sz w:val="24"/>
          <w:szCs w:val="24"/>
        </w:rPr>
        <w:t>Internecie</w:t>
      </w:r>
      <w:r w:rsidR="00497EE8">
        <w:rPr>
          <w:rFonts w:ascii="Times New Roman" w:hAnsi="Times New Roman" w:cs="Times New Roman"/>
          <w:sz w:val="24"/>
          <w:szCs w:val="24"/>
        </w:rPr>
        <w:t xml:space="preserve"> przy pomocy przelewów elektronicznych).</w:t>
      </w:r>
    </w:p>
    <w:p w:rsidR="002E0602" w:rsidRPr="00A60FD8" w:rsidRDefault="00363D4F" w:rsidP="0016715E">
      <w:pPr>
        <w:spacing w:after="0" w:line="360" w:lineRule="auto"/>
        <w:ind w:firstLine="397"/>
        <w:jc w:val="both"/>
        <w:rPr>
          <w:rFonts w:ascii="Times New Roman" w:hAnsi="Times New Roman" w:cs="Times New Roman"/>
          <w:sz w:val="24"/>
          <w:szCs w:val="24"/>
        </w:rPr>
      </w:pPr>
      <w:r w:rsidRPr="00A60FD8">
        <w:rPr>
          <w:rFonts w:ascii="Times New Roman" w:hAnsi="Times New Roman" w:cs="Times New Roman"/>
          <w:sz w:val="24"/>
          <w:szCs w:val="24"/>
        </w:rPr>
        <w:t xml:space="preserve"> Oczywiście przedstawione wyniki – tak jak to już podkreślono – są formułowane na </w:t>
      </w:r>
      <w:r w:rsidR="000F14F5" w:rsidRPr="00A60FD8">
        <w:rPr>
          <w:rFonts w:ascii="Times New Roman" w:hAnsi="Times New Roman" w:cs="Times New Roman"/>
          <w:sz w:val="24"/>
          <w:szCs w:val="24"/>
        </w:rPr>
        <w:t>chwilę obecną i będą ulegać zmianom</w:t>
      </w:r>
      <w:r w:rsidRPr="00A60FD8">
        <w:rPr>
          <w:rFonts w:ascii="Times New Roman" w:hAnsi="Times New Roman" w:cs="Times New Roman"/>
          <w:sz w:val="24"/>
          <w:szCs w:val="24"/>
        </w:rPr>
        <w:t>.</w:t>
      </w:r>
      <w:r w:rsidR="00A17803">
        <w:rPr>
          <w:rFonts w:ascii="Times New Roman" w:hAnsi="Times New Roman" w:cs="Times New Roman"/>
          <w:sz w:val="24"/>
          <w:szCs w:val="24"/>
        </w:rPr>
        <w:t xml:space="preserve"> W związku z powyższym autor planuje w tym temacie dalsze prowadzenie badań.</w:t>
      </w:r>
      <w:r w:rsidR="00CB4366">
        <w:rPr>
          <w:rFonts w:ascii="Times New Roman" w:hAnsi="Times New Roman" w:cs="Times New Roman"/>
          <w:sz w:val="24"/>
          <w:szCs w:val="24"/>
        </w:rPr>
        <w:t xml:space="preserve"> </w:t>
      </w:r>
      <w:r w:rsidRPr="00A60FD8">
        <w:rPr>
          <w:rFonts w:ascii="Times New Roman" w:hAnsi="Times New Roman" w:cs="Times New Roman"/>
          <w:sz w:val="24"/>
          <w:szCs w:val="24"/>
        </w:rPr>
        <w:t xml:space="preserve"> </w:t>
      </w:r>
    </w:p>
    <w:p w:rsidR="00D07C25" w:rsidRDefault="00D07C25" w:rsidP="00134766">
      <w:pPr>
        <w:spacing w:after="0" w:line="240" w:lineRule="auto"/>
        <w:ind w:firstLine="709"/>
        <w:jc w:val="both"/>
        <w:rPr>
          <w:rFonts w:ascii="Times New Roman" w:hAnsi="Times New Roman" w:cs="Times New Roman"/>
          <w:sz w:val="24"/>
          <w:szCs w:val="24"/>
        </w:rPr>
      </w:pPr>
    </w:p>
    <w:p w:rsidR="000F5E28" w:rsidRPr="00A60FD8" w:rsidRDefault="000F5E28" w:rsidP="00134766">
      <w:pPr>
        <w:spacing w:after="0" w:line="240" w:lineRule="auto"/>
        <w:ind w:firstLine="709"/>
        <w:jc w:val="both"/>
        <w:rPr>
          <w:rFonts w:ascii="Times New Roman" w:hAnsi="Times New Roman" w:cs="Times New Roman"/>
          <w:sz w:val="24"/>
          <w:szCs w:val="24"/>
        </w:rPr>
      </w:pPr>
    </w:p>
    <w:p w:rsidR="005F6884" w:rsidRPr="00972764" w:rsidRDefault="005F6884" w:rsidP="0090433C">
      <w:pPr>
        <w:spacing w:after="0" w:line="360" w:lineRule="auto"/>
        <w:jc w:val="center"/>
        <w:rPr>
          <w:rFonts w:ascii="Times New Roman" w:hAnsi="Times New Roman" w:cs="Times New Roman"/>
          <w:b/>
          <w:sz w:val="24"/>
          <w:szCs w:val="24"/>
          <w:lang w:val="en-US"/>
        </w:rPr>
      </w:pPr>
      <w:r w:rsidRPr="00972764">
        <w:rPr>
          <w:rFonts w:ascii="Times New Roman" w:hAnsi="Times New Roman" w:cs="Times New Roman"/>
          <w:b/>
          <w:sz w:val="24"/>
          <w:szCs w:val="24"/>
          <w:lang w:val="en-US"/>
        </w:rPr>
        <w:t>Bibliografia</w:t>
      </w:r>
    </w:p>
    <w:p w:rsidR="00AB5E1F" w:rsidRPr="00AB5E1F" w:rsidRDefault="00AB5E1F" w:rsidP="000118B5">
      <w:pPr>
        <w:pStyle w:val="Nagwek1"/>
        <w:spacing w:before="0" w:beforeAutospacing="0" w:after="0" w:afterAutospacing="0"/>
        <w:ind w:left="397" w:hanging="397"/>
        <w:rPr>
          <w:rFonts w:eastAsiaTheme="minorHAnsi"/>
          <w:b w:val="0"/>
          <w:bCs w:val="0"/>
          <w:kern w:val="0"/>
          <w:sz w:val="20"/>
          <w:szCs w:val="20"/>
          <w:lang w:val="en-US" w:eastAsia="en-US"/>
        </w:rPr>
      </w:pPr>
      <w:r w:rsidRPr="004C06FE">
        <w:rPr>
          <w:rFonts w:eastAsiaTheme="minorHAnsi"/>
          <w:b w:val="0"/>
          <w:sz w:val="20"/>
          <w:szCs w:val="20"/>
          <w:lang w:val="en-US" w:eastAsia="en-US"/>
        </w:rPr>
        <w:t xml:space="preserve">Batty </w:t>
      </w:r>
      <w:r w:rsidRPr="00AB5E1F">
        <w:rPr>
          <w:b w:val="0"/>
          <w:sz w:val="20"/>
          <w:szCs w:val="20"/>
          <w:lang w:val="en-US"/>
        </w:rPr>
        <w:t xml:space="preserve">M., </w:t>
      </w:r>
      <w:r w:rsidRPr="004C06FE">
        <w:rPr>
          <w:rFonts w:eastAsiaTheme="minorHAnsi"/>
          <w:b w:val="0"/>
          <w:sz w:val="20"/>
          <w:szCs w:val="20"/>
          <w:lang w:val="en-US" w:eastAsia="en-US"/>
        </w:rPr>
        <w:t xml:space="preserve"> Axhausen </w:t>
      </w:r>
      <w:r w:rsidRPr="00AB5E1F">
        <w:rPr>
          <w:b w:val="0"/>
          <w:sz w:val="20"/>
          <w:szCs w:val="20"/>
          <w:lang w:val="en-US"/>
        </w:rPr>
        <w:t xml:space="preserve">K., </w:t>
      </w:r>
      <w:r w:rsidRPr="004C06FE">
        <w:rPr>
          <w:rFonts w:eastAsiaTheme="minorHAnsi"/>
          <w:b w:val="0"/>
          <w:sz w:val="20"/>
          <w:szCs w:val="20"/>
          <w:lang w:val="en-US" w:eastAsia="en-US"/>
        </w:rPr>
        <w:t xml:space="preserve">Fosca </w:t>
      </w:r>
      <w:r w:rsidRPr="00AB5E1F">
        <w:rPr>
          <w:b w:val="0"/>
          <w:sz w:val="20"/>
          <w:szCs w:val="20"/>
          <w:lang w:val="en-US"/>
        </w:rPr>
        <w:t xml:space="preserve">G., </w:t>
      </w:r>
      <w:r w:rsidRPr="004C06FE">
        <w:rPr>
          <w:rFonts w:eastAsiaTheme="minorHAnsi"/>
          <w:b w:val="0"/>
          <w:sz w:val="20"/>
          <w:szCs w:val="20"/>
          <w:lang w:val="en-US" w:eastAsia="en-US"/>
        </w:rPr>
        <w:t xml:space="preserve">Pozdnoukhov </w:t>
      </w:r>
      <w:r w:rsidRPr="00AB5E1F">
        <w:rPr>
          <w:b w:val="0"/>
          <w:sz w:val="20"/>
          <w:szCs w:val="20"/>
          <w:lang w:val="en-US"/>
        </w:rPr>
        <w:t xml:space="preserve">A., </w:t>
      </w:r>
      <w:r w:rsidRPr="004C06FE">
        <w:rPr>
          <w:rFonts w:eastAsiaTheme="minorHAnsi"/>
          <w:b w:val="0"/>
          <w:sz w:val="20"/>
          <w:szCs w:val="20"/>
          <w:lang w:val="en-US" w:eastAsia="en-US"/>
        </w:rPr>
        <w:t xml:space="preserve">Bazzani </w:t>
      </w:r>
      <w:r w:rsidRPr="00AB5E1F">
        <w:rPr>
          <w:b w:val="0"/>
          <w:sz w:val="20"/>
          <w:szCs w:val="20"/>
          <w:lang w:val="en-US"/>
        </w:rPr>
        <w:t xml:space="preserve">A., </w:t>
      </w:r>
      <w:r w:rsidRPr="004C06FE">
        <w:rPr>
          <w:rFonts w:eastAsiaTheme="minorHAnsi"/>
          <w:b w:val="0"/>
          <w:sz w:val="20"/>
          <w:szCs w:val="20"/>
          <w:lang w:val="en-US" w:eastAsia="en-US"/>
        </w:rPr>
        <w:t xml:space="preserve">Wachowicz </w:t>
      </w:r>
      <w:r w:rsidRPr="00AB5E1F">
        <w:rPr>
          <w:b w:val="0"/>
          <w:sz w:val="20"/>
          <w:szCs w:val="20"/>
          <w:lang w:val="en-US"/>
        </w:rPr>
        <w:t xml:space="preserve">M., </w:t>
      </w:r>
      <w:r w:rsidRPr="004C06FE">
        <w:rPr>
          <w:rFonts w:eastAsiaTheme="minorHAnsi"/>
          <w:b w:val="0"/>
          <w:sz w:val="20"/>
          <w:szCs w:val="20"/>
          <w:lang w:val="en-US" w:eastAsia="en-US"/>
        </w:rPr>
        <w:t xml:space="preserve">Portugali </w:t>
      </w:r>
      <w:r w:rsidRPr="00AB5E1F">
        <w:rPr>
          <w:b w:val="0"/>
          <w:sz w:val="20"/>
          <w:szCs w:val="20"/>
          <w:lang w:val="en-US"/>
        </w:rPr>
        <w:t xml:space="preserve">Y. (2012), </w:t>
      </w:r>
      <w:r w:rsidRPr="00AB5E1F">
        <w:rPr>
          <w:b w:val="0"/>
          <w:i/>
          <w:sz w:val="20"/>
          <w:szCs w:val="20"/>
          <w:lang w:val="en-US"/>
        </w:rPr>
        <w:t xml:space="preserve">Smart </w:t>
      </w:r>
      <w:r w:rsidRPr="004C06FE">
        <w:rPr>
          <w:rFonts w:eastAsiaTheme="minorHAnsi"/>
          <w:b w:val="0"/>
          <w:i/>
          <w:sz w:val="20"/>
          <w:szCs w:val="20"/>
          <w:lang w:val="en-US" w:eastAsia="en-US"/>
        </w:rPr>
        <w:t>Cities of the Future</w:t>
      </w:r>
      <w:r w:rsidRPr="00AB5E1F">
        <w:rPr>
          <w:b w:val="0"/>
          <w:sz w:val="20"/>
          <w:szCs w:val="20"/>
          <w:lang w:val="en-US"/>
        </w:rPr>
        <w:t>, UCL Centre For Advanced Spatial Analysis, Londyn 2012.</w:t>
      </w:r>
    </w:p>
    <w:p w:rsidR="00EF315E" w:rsidRPr="000118B5" w:rsidRDefault="00EF315E" w:rsidP="000118B5">
      <w:pPr>
        <w:pStyle w:val="Nagwek1"/>
        <w:spacing w:before="0" w:beforeAutospacing="0" w:after="0" w:afterAutospacing="0"/>
        <w:ind w:left="397" w:hanging="397"/>
        <w:rPr>
          <w:rFonts w:eastAsiaTheme="minorHAnsi"/>
          <w:b w:val="0"/>
          <w:bCs w:val="0"/>
          <w:kern w:val="0"/>
          <w:sz w:val="20"/>
          <w:szCs w:val="20"/>
          <w:lang w:val="en-US" w:eastAsia="en-US"/>
        </w:rPr>
      </w:pPr>
      <w:r w:rsidRPr="000118B5">
        <w:rPr>
          <w:rFonts w:eastAsiaTheme="minorHAnsi"/>
          <w:b w:val="0"/>
          <w:bCs w:val="0"/>
          <w:kern w:val="0"/>
          <w:sz w:val="20"/>
          <w:szCs w:val="20"/>
          <w:lang w:val="en-US" w:eastAsia="en-US"/>
        </w:rPr>
        <w:t>Bradley  J., Reberger Ch., Dixit  A., Gupta V.</w:t>
      </w:r>
      <w:r w:rsidR="00EE3599">
        <w:rPr>
          <w:rFonts w:eastAsiaTheme="minorHAnsi"/>
          <w:b w:val="0"/>
          <w:bCs w:val="0"/>
          <w:kern w:val="0"/>
          <w:sz w:val="20"/>
          <w:szCs w:val="20"/>
          <w:lang w:val="en-US" w:eastAsia="en-US"/>
        </w:rPr>
        <w:t xml:space="preserve"> (2013)</w:t>
      </w:r>
      <w:r w:rsidRPr="000118B5">
        <w:rPr>
          <w:rFonts w:eastAsiaTheme="minorHAnsi"/>
          <w:b w:val="0"/>
          <w:bCs w:val="0"/>
          <w:kern w:val="0"/>
          <w:sz w:val="20"/>
          <w:szCs w:val="20"/>
          <w:lang w:val="en-US" w:eastAsia="en-US"/>
        </w:rPr>
        <w:t xml:space="preserve">, </w:t>
      </w:r>
      <w:r w:rsidRPr="000118B5">
        <w:rPr>
          <w:rFonts w:eastAsiaTheme="minorHAnsi"/>
          <w:b w:val="0"/>
          <w:bCs w:val="0"/>
          <w:i/>
          <w:kern w:val="0"/>
          <w:sz w:val="20"/>
          <w:szCs w:val="20"/>
          <w:lang w:val="en-US" w:eastAsia="en-US"/>
        </w:rPr>
        <w:t>Internet of Everything: A $4.6 Trillion. Public-Sector Opportunity</w:t>
      </w:r>
      <w:r w:rsidR="00EE3599">
        <w:rPr>
          <w:rFonts w:eastAsiaTheme="minorHAnsi"/>
          <w:b w:val="0"/>
          <w:bCs w:val="0"/>
          <w:kern w:val="0"/>
          <w:sz w:val="20"/>
          <w:szCs w:val="20"/>
          <w:lang w:val="en-US" w:eastAsia="en-US"/>
        </w:rPr>
        <w:t>, Cisco</w:t>
      </w:r>
      <w:r w:rsidRPr="000118B5">
        <w:rPr>
          <w:rFonts w:eastAsiaTheme="minorHAnsi"/>
          <w:b w:val="0"/>
          <w:bCs w:val="0"/>
          <w:kern w:val="0"/>
          <w:sz w:val="20"/>
          <w:szCs w:val="20"/>
          <w:lang w:val="en-US" w:eastAsia="en-US"/>
        </w:rPr>
        <w:t xml:space="preserve">, </w:t>
      </w:r>
      <w:hyperlink r:id="rId8" w:history="1">
        <w:r w:rsidRPr="000118B5">
          <w:rPr>
            <w:rFonts w:eastAsiaTheme="minorHAnsi"/>
            <w:b w:val="0"/>
            <w:bCs w:val="0"/>
            <w:kern w:val="0"/>
            <w:sz w:val="20"/>
            <w:szCs w:val="20"/>
            <w:lang w:val="en-US" w:eastAsia="en-US"/>
          </w:rPr>
          <w:t>http://internetofeverything.cisco.com/sites/default/files/docs/en/ioe_public_sector_vas_white%20paper_121913final.pdf</w:t>
        </w:r>
      </w:hyperlink>
    </w:p>
    <w:p w:rsidR="00EF315E" w:rsidRPr="000118B5" w:rsidRDefault="00EF315E" w:rsidP="000118B5">
      <w:pPr>
        <w:spacing w:after="0" w:line="240" w:lineRule="auto"/>
        <w:ind w:left="397" w:hanging="397"/>
        <w:rPr>
          <w:rFonts w:ascii="Times New Roman" w:hAnsi="Times New Roman" w:cs="Times New Roman"/>
          <w:sz w:val="20"/>
          <w:szCs w:val="20"/>
          <w:lang w:val="en-US"/>
        </w:rPr>
      </w:pPr>
      <w:r w:rsidRPr="000118B5">
        <w:rPr>
          <w:rFonts w:ascii="Times New Roman" w:hAnsi="Times New Roman" w:cs="Times New Roman"/>
          <w:sz w:val="20"/>
          <w:szCs w:val="20"/>
          <w:lang w:val="en-US"/>
        </w:rPr>
        <w:t>Capgemini</w:t>
      </w:r>
      <w:r w:rsidR="00EE3599">
        <w:rPr>
          <w:rFonts w:ascii="Times New Roman" w:hAnsi="Times New Roman" w:cs="Times New Roman"/>
          <w:sz w:val="20"/>
          <w:szCs w:val="20"/>
          <w:lang w:val="en-US"/>
        </w:rPr>
        <w:t xml:space="preserve"> (2013)</w:t>
      </w:r>
      <w:r w:rsidRPr="000118B5">
        <w:rPr>
          <w:rFonts w:ascii="Times New Roman" w:hAnsi="Times New Roman" w:cs="Times New Roman"/>
          <w:sz w:val="20"/>
          <w:szCs w:val="20"/>
          <w:lang w:val="en-US"/>
        </w:rPr>
        <w:t xml:space="preserve">, </w:t>
      </w:r>
      <w:r w:rsidR="00EE3599">
        <w:rPr>
          <w:rFonts w:ascii="Times New Roman" w:hAnsi="Times New Roman" w:cs="Times New Roman"/>
          <w:i/>
          <w:sz w:val="20"/>
          <w:szCs w:val="20"/>
          <w:lang w:val="en-US"/>
        </w:rPr>
        <w:t>World Payments Raport 2013</w:t>
      </w:r>
      <w:r w:rsidRPr="000118B5">
        <w:rPr>
          <w:rFonts w:ascii="Times New Roman" w:hAnsi="Times New Roman" w:cs="Times New Roman"/>
          <w:sz w:val="20"/>
          <w:szCs w:val="20"/>
          <w:lang w:val="en-US"/>
        </w:rPr>
        <w:t>, http://www.capgemini.com/resource-file-access/resource/pdf/wpr_2013.pdf</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Caragliu A., Del Bo C., Nijkamp P.</w:t>
      </w:r>
      <w:r w:rsidR="00EE3599">
        <w:rPr>
          <w:rFonts w:ascii="Times New Roman" w:hAnsi="Times New Roman" w:cs="Times New Roman"/>
          <w:sz w:val="20"/>
          <w:szCs w:val="20"/>
        </w:rPr>
        <w:t xml:space="preserve"> (2011)</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Smart cities in Europe</w:t>
      </w:r>
      <w:r w:rsidRPr="000118B5">
        <w:rPr>
          <w:rFonts w:ascii="Times New Roman" w:hAnsi="Times New Roman" w:cs="Times New Roman"/>
          <w:sz w:val="20"/>
          <w:szCs w:val="20"/>
        </w:rPr>
        <w:t xml:space="preserve">, Journal of Urban Technology 2011, vol. 18, no. 2, [za :] Sobczak A., </w:t>
      </w:r>
      <w:r w:rsidRPr="000118B5">
        <w:rPr>
          <w:rFonts w:ascii="Times New Roman" w:hAnsi="Times New Roman" w:cs="Times New Roman"/>
          <w:i/>
          <w:sz w:val="20"/>
          <w:szCs w:val="20"/>
        </w:rPr>
        <w:t>Model dostarczania wartości z budowy inteligentnego miasta</w:t>
      </w:r>
      <w:r w:rsidRPr="000118B5">
        <w:rPr>
          <w:rFonts w:ascii="Times New Roman" w:hAnsi="Times New Roman" w:cs="Times New Roman"/>
          <w:sz w:val="20"/>
          <w:szCs w:val="20"/>
        </w:rPr>
        <w:t>, Roczniki Kolegium Analiz Ekonomiczny</w:t>
      </w:r>
      <w:r w:rsidR="00EE3599">
        <w:rPr>
          <w:rFonts w:ascii="Times New Roman" w:hAnsi="Times New Roman" w:cs="Times New Roman"/>
          <w:sz w:val="20"/>
          <w:szCs w:val="20"/>
        </w:rPr>
        <w:t>ch SGH, Zeszyt 33, Warszawa</w:t>
      </w:r>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Demiańczuk T.</w:t>
      </w:r>
      <w:r w:rsidR="00EE3599">
        <w:rPr>
          <w:rFonts w:ascii="Times New Roman" w:hAnsi="Times New Roman" w:cs="Times New Roman"/>
          <w:sz w:val="20"/>
          <w:szCs w:val="20"/>
        </w:rPr>
        <w:t xml:space="preserve"> (2015)</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Warszawska Karta Płatnicza, czyli dwa w jednym</w:t>
      </w:r>
      <w:r w:rsidRPr="000118B5">
        <w:rPr>
          <w:rFonts w:ascii="Times New Roman" w:hAnsi="Times New Roman" w:cs="Times New Roman"/>
          <w:sz w:val="20"/>
          <w:szCs w:val="20"/>
        </w:rPr>
        <w:t>, Urząd Miasta Warszawy, Marzec 2015, http://www.um.warszawa.pl/aktualnosci/warszawska-karta-p-atnicza-czyli-dwa-w-jednym</w:t>
      </w:r>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Europejski Bank Centralny (EBC)</w:t>
      </w:r>
      <w:r w:rsidR="00EE3599">
        <w:rPr>
          <w:rFonts w:ascii="Times New Roman" w:hAnsi="Times New Roman" w:cs="Times New Roman"/>
          <w:sz w:val="20"/>
          <w:szCs w:val="20"/>
        </w:rPr>
        <w:t xml:space="preserve"> (2013)</w:t>
      </w:r>
      <w:r w:rsidRPr="000118B5">
        <w:rPr>
          <w:rFonts w:ascii="Times New Roman" w:hAnsi="Times New Roman" w:cs="Times New Roman"/>
          <w:sz w:val="20"/>
          <w:szCs w:val="20"/>
        </w:rPr>
        <w:t>, Słownik pojęć,  http://www.ecb.europa.eu/home/glossary/html/glossm.en.html</w:t>
      </w:r>
    </w:p>
    <w:p w:rsidR="00EF315E" w:rsidRDefault="00EF315E" w:rsidP="000118B5">
      <w:pPr>
        <w:spacing w:after="0" w:line="240" w:lineRule="auto"/>
        <w:ind w:left="397" w:hanging="397"/>
        <w:rPr>
          <w:rFonts w:ascii="Times New Roman" w:hAnsi="Times New Roman" w:cs="Times New Roman"/>
          <w:sz w:val="20"/>
          <w:szCs w:val="20"/>
          <w:lang w:val="en-US"/>
        </w:rPr>
      </w:pPr>
      <w:r w:rsidRPr="000118B5">
        <w:rPr>
          <w:rFonts w:ascii="Times New Roman" w:hAnsi="Times New Roman" w:cs="Times New Roman"/>
          <w:sz w:val="20"/>
          <w:szCs w:val="20"/>
          <w:lang w:val="en-US"/>
        </w:rPr>
        <w:t>Europejski Bank Centralny (EBC)</w:t>
      </w:r>
      <w:r w:rsidR="00EE3599">
        <w:rPr>
          <w:rFonts w:ascii="Times New Roman" w:hAnsi="Times New Roman" w:cs="Times New Roman"/>
          <w:sz w:val="20"/>
          <w:szCs w:val="20"/>
          <w:lang w:val="en-US"/>
        </w:rPr>
        <w:t xml:space="preserve"> (2015)</w:t>
      </w:r>
      <w:r w:rsidRPr="000118B5">
        <w:rPr>
          <w:rFonts w:ascii="Times New Roman" w:hAnsi="Times New Roman" w:cs="Times New Roman"/>
          <w:sz w:val="20"/>
          <w:szCs w:val="20"/>
          <w:lang w:val="en-US"/>
        </w:rPr>
        <w:t xml:space="preserve">, </w:t>
      </w:r>
      <w:r w:rsidRPr="000118B5">
        <w:rPr>
          <w:rFonts w:ascii="Times New Roman" w:hAnsi="Times New Roman" w:cs="Times New Roman"/>
          <w:i/>
          <w:sz w:val="20"/>
          <w:szCs w:val="20"/>
          <w:lang w:val="en-US"/>
        </w:rPr>
        <w:t>Virtual currency schemes – a further analysis</w:t>
      </w:r>
      <w:r w:rsidRPr="000118B5">
        <w:rPr>
          <w:rFonts w:ascii="Times New Roman" w:hAnsi="Times New Roman" w:cs="Times New Roman"/>
          <w:sz w:val="20"/>
          <w:szCs w:val="20"/>
          <w:lang w:val="en-US"/>
        </w:rPr>
        <w:t xml:space="preserve">, Luty 2015, </w:t>
      </w:r>
      <w:r w:rsidR="009246B9" w:rsidRPr="009246B9">
        <w:rPr>
          <w:rFonts w:ascii="Times New Roman" w:hAnsi="Times New Roman" w:cs="Times New Roman"/>
          <w:sz w:val="20"/>
          <w:szCs w:val="20"/>
          <w:lang w:val="en-US"/>
        </w:rPr>
        <w:t>https://www.ecb.europa.eu/pub/pdf/other/virtualcurrencyschemesen.pdf</w:t>
      </w:r>
    </w:p>
    <w:p w:rsidR="009246B9" w:rsidRPr="009246B9" w:rsidRDefault="009246B9" w:rsidP="000118B5">
      <w:pPr>
        <w:spacing w:after="0" w:line="240" w:lineRule="auto"/>
        <w:ind w:left="397" w:hanging="397"/>
        <w:rPr>
          <w:rFonts w:ascii="Times New Roman" w:hAnsi="Times New Roman" w:cs="Times New Roman"/>
          <w:sz w:val="20"/>
          <w:szCs w:val="20"/>
        </w:rPr>
      </w:pPr>
      <w:r w:rsidRPr="002C73CD">
        <w:rPr>
          <w:rFonts w:ascii="Times New Roman" w:hAnsi="Times New Roman" w:cs="Times New Roman"/>
          <w:sz w:val="20"/>
          <w:szCs w:val="20"/>
        </w:rPr>
        <w:t>Gaca M.</w:t>
      </w:r>
      <w:r>
        <w:rPr>
          <w:rFonts w:ascii="Times New Roman" w:hAnsi="Times New Roman" w:cs="Times New Roman"/>
          <w:sz w:val="20"/>
          <w:szCs w:val="20"/>
        </w:rPr>
        <w:t xml:space="preserve"> (red.) (2015)</w:t>
      </w:r>
      <w:r w:rsidRPr="002C73CD">
        <w:rPr>
          <w:rFonts w:ascii="Times New Roman" w:hAnsi="Times New Roman" w:cs="Times New Roman"/>
          <w:sz w:val="20"/>
          <w:szCs w:val="20"/>
        </w:rPr>
        <w:t xml:space="preserve">, </w:t>
      </w:r>
      <w:r w:rsidRPr="002C73CD">
        <w:rPr>
          <w:rFonts w:ascii="Times New Roman" w:hAnsi="Times New Roman" w:cs="Times New Roman"/>
          <w:i/>
          <w:sz w:val="20"/>
          <w:szCs w:val="20"/>
        </w:rPr>
        <w:t>Raport Inteligentny Rozwój Miasta</w:t>
      </w:r>
      <w:r w:rsidRPr="002C73CD">
        <w:rPr>
          <w:rFonts w:ascii="Times New Roman" w:hAnsi="Times New Roman" w:cs="Times New Roman"/>
          <w:sz w:val="20"/>
          <w:szCs w:val="20"/>
        </w:rPr>
        <w:t>, 2015, http://smartcity2020.pl/</w:t>
      </w:r>
    </w:p>
    <w:p w:rsidR="0001186A" w:rsidRPr="000118B5" w:rsidRDefault="0001186A" w:rsidP="000118B5">
      <w:pPr>
        <w:spacing w:after="0" w:line="240" w:lineRule="auto"/>
        <w:ind w:left="397" w:hanging="397"/>
        <w:rPr>
          <w:rFonts w:ascii="Times New Roman" w:hAnsi="Times New Roman" w:cs="Times New Roman"/>
          <w:sz w:val="20"/>
          <w:szCs w:val="20"/>
          <w:lang w:val="en-US"/>
        </w:rPr>
      </w:pPr>
      <w:r w:rsidRPr="0001186A">
        <w:rPr>
          <w:rFonts w:ascii="Times New Roman" w:hAnsi="Times New Roman" w:cs="Times New Roman"/>
          <w:sz w:val="20"/>
          <w:szCs w:val="20"/>
          <w:lang w:val="en-US"/>
        </w:rPr>
        <w:t>Giffinger</w:t>
      </w:r>
      <w:r>
        <w:rPr>
          <w:rFonts w:ascii="Times New Roman" w:hAnsi="Times New Roman" w:cs="Times New Roman"/>
          <w:sz w:val="20"/>
          <w:szCs w:val="20"/>
          <w:lang w:val="en-US"/>
        </w:rPr>
        <w:t xml:space="preserve"> R., </w:t>
      </w:r>
      <w:r w:rsidRPr="0001186A">
        <w:rPr>
          <w:rFonts w:ascii="Times New Roman" w:hAnsi="Times New Roman" w:cs="Times New Roman"/>
          <w:sz w:val="20"/>
          <w:szCs w:val="20"/>
          <w:lang w:val="en-US"/>
        </w:rPr>
        <w:t>Fertner</w:t>
      </w:r>
      <w:r>
        <w:rPr>
          <w:rFonts w:ascii="Times New Roman" w:hAnsi="Times New Roman" w:cs="Times New Roman"/>
          <w:sz w:val="20"/>
          <w:szCs w:val="20"/>
          <w:lang w:val="en-US"/>
        </w:rPr>
        <w:t xml:space="preserve"> Ch.</w:t>
      </w:r>
      <w:r w:rsidRPr="0001186A">
        <w:rPr>
          <w:rFonts w:ascii="Times New Roman" w:hAnsi="Times New Roman" w:cs="Times New Roman"/>
          <w:sz w:val="20"/>
          <w:szCs w:val="20"/>
          <w:lang w:val="en-US"/>
        </w:rPr>
        <w:t>, Kramar</w:t>
      </w:r>
      <w:r>
        <w:rPr>
          <w:rFonts w:ascii="Times New Roman" w:hAnsi="Times New Roman" w:cs="Times New Roman"/>
          <w:sz w:val="20"/>
          <w:szCs w:val="20"/>
          <w:lang w:val="en-US"/>
        </w:rPr>
        <w:t xml:space="preserve"> H., </w:t>
      </w:r>
      <w:r w:rsidRPr="0001186A">
        <w:rPr>
          <w:rFonts w:ascii="Times New Roman" w:hAnsi="Times New Roman" w:cs="Times New Roman"/>
          <w:sz w:val="20"/>
          <w:szCs w:val="20"/>
          <w:lang w:val="en-US"/>
        </w:rPr>
        <w:t>Kalasek</w:t>
      </w:r>
      <w:r>
        <w:rPr>
          <w:rFonts w:ascii="Times New Roman" w:hAnsi="Times New Roman" w:cs="Times New Roman"/>
          <w:sz w:val="20"/>
          <w:szCs w:val="20"/>
          <w:lang w:val="en-US"/>
        </w:rPr>
        <w:t xml:space="preserve"> R., </w:t>
      </w:r>
      <w:r w:rsidRPr="0001186A">
        <w:rPr>
          <w:rFonts w:ascii="Times New Roman" w:hAnsi="Times New Roman" w:cs="Times New Roman"/>
          <w:sz w:val="20"/>
          <w:szCs w:val="20"/>
          <w:lang w:val="en-US"/>
        </w:rPr>
        <w:t>Pichler-Milanovi</w:t>
      </w:r>
      <w:r>
        <w:rPr>
          <w:rFonts w:ascii="Times New Roman" w:hAnsi="Times New Roman" w:cs="Times New Roman"/>
          <w:sz w:val="20"/>
          <w:szCs w:val="20"/>
          <w:lang w:val="en-US"/>
        </w:rPr>
        <w:t xml:space="preserve"> N., </w:t>
      </w:r>
      <w:r w:rsidRPr="0001186A">
        <w:rPr>
          <w:rFonts w:ascii="Times New Roman" w:hAnsi="Times New Roman" w:cs="Times New Roman"/>
          <w:sz w:val="20"/>
          <w:szCs w:val="20"/>
          <w:lang w:val="en-US"/>
        </w:rPr>
        <w:t>Meijers</w:t>
      </w:r>
      <w:r>
        <w:rPr>
          <w:rFonts w:ascii="Times New Roman" w:hAnsi="Times New Roman" w:cs="Times New Roman"/>
          <w:sz w:val="20"/>
          <w:szCs w:val="20"/>
          <w:lang w:val="en-US"/>
        </w:rPr>
        <w:t xml:space="preserve"> E.</w:t>
      </w:r>
      <w:r w:rsidRPr="0001186A">
        <w:rPr>
          <w:rFonts w:ascii="Times New Roman" w:hAnsi="Times New Roman" w:cs="Times New Roman"/>
          <w:sz w:val="20"/>
          <w:szCs w:val="20"/>
          <w:lang w:val="en-US"/>
        </w:rPr>
        <w:t xml:space="preserve">, </w:t>
      </w:r>
      <w:r w:rsidRPr="0001186A">
        <w:rPr>
          <w:rFonts w:ascii="Times New Roman" w:hAnsi="Times New Roman" w:cs="Times New Roman"/>
          <w:i/>
          <w:sz w:val="20"/>
          <w:szCs w:val="20"/>
          <w:lang w:val="en-US"/>
        </w:rPr>
        <w:t>Smart cities - Ranking of European medium-sized cities</w:t>
      </w:r>
      <w:r w:rsidRPr="0001186A">
        <w:rPr>
          <w:rFonts w:ascii="Times New Roman" w:hAnsi="Times New Roman" w:cs="Times New Roman"/>
          <w:sz w:val="20"/>
          <w:szCs w:val="20"/>
          <w:lang w:val="en-US"/>
        </w:rPr>
        <w:t>. Final report. Centre of Regional Science, Vienna 2007.</w:t>
      </w:r>
    </w:p>
    <w:p w:rsidR="00EF315E" w:rsidRPr="009C17E7" w:rsidRDefault="00EF315E" w:rsidP="000118B5">
      <w:pPr>
        <w:spacing w:after="0" w:line="240" w:lineRule="auto"/>
        <w:ind w:left="397" w:hanging="397"/>
        <w:rPr>
          <w:rFonts w:ascii="Times New Roman" w:hAnsi="Times New Roman" w:cs="Times New Roman"/>
          <w:sz w:val="20"/>
          <w:szCs w:val="20"/>
        </w:rPr>
      </w:pPr>
      <w:r w:rsidRPr="009C17E7">
        <w:rPr>
          <w:rFonts w:ascii="Times New Roman" w:hAnsi="Times New Roman" w:cs="Times New Roman"/>
          <w:sz w:val="20"/>
          <w:szCs w:val="20"/>
          <w:lang w:val="en-US"/>
        </w:rPr>
        <w:lastRenderedPageBreak/>
        <w:t>Gończak A.</w:t>
      </w:r>
      <w:r w:rsidR="00EE3599" w:rsidRPr="009C17E7">
        <w:rPr>
          <w:rFonts w:ascii="Times New Roman" w:hAnsi="Times New Roman" w:cs="Times New Roman"/>
          <w:sz w:val="20"/>
          <w:szCs w:val="20"/>
          <w:lang w:val="en-US"/>
        </w:rPr>
        <w:t xml:space="preserve"> (2014),</w:t>
      </w:r>
      <w:r w:rsidRPr="009C17E7">
        <w:rPr>
          <w:rFonts w:ascii="Times New Roman" w:hAnsi="Times New Roman" w:cs="Times New Roman"/>
          <w:sz w:val="20"/>
          <w:szCs w:val="20"/>
          <w:lang w:val="en-US"/>
        </w:rPr>
        <w:t xml:space="preserve"> </w:t>
      </w:r>
      <w:r w:rsidRPr="009C17E7">
        <w:rPr>
          <w:rFonts w:ascii="Times New Roman" w:hAnsi="Times New Roman" w:cs="Times New Roman"/>
          <w:i/>
          <w:sz w:val="20"/>
          <w:szCs w:val="20"/>
          <w:lang w:val="en-US"/>
        </w:rPr>
        <w:t xml:space="preserve">Płatności. </w:t>
      </w:r>
      <w:r w:rsidRPr="000118B5">
        <w:rPr>
          <w:rFonts w:ascii="Times New Roman" w:hAnsi="Times New Roman" w:cs="Times New Roman"/>
          <w:i/>
          <w:sz w:val="20"/>
          <w:szCs w:val="20"/>
        </w:rPr>
        <w:t>Rosnące możliwości.</w:t>
      </w:r>
      <w:r w:rsidRPr="000118B5">
        <w:rPr>
          <w:rFonts w:ascii="Times New Roman" w:hAnsi="Times New Roman" w:cs="Times New Roman"/>
          <w:sz w:val="20"/>
          <w:szCs w:val="20"/>
        </w:rPr>
        <w:t xml:space="preserve"> </w:t>
      </w:r>
      <w:r w:rsidRPr="009C17E7">
        <w:rPr>
          <w:rFonts w:ascii="Times New Roman" w:hAnsi="Times New Roman" w:cs="Times New Roman"/>
          <w:i/>
          <w:sz w:val="20"/>
          <w:szCs w:val="20"/>
        </w:rPr>
        <w:t>Raport Ecommerce 2014</w:t>
      </w:r>
      <w:r w:rsidRPr="009C17E7">
        <w:rPr>
          <w:rFonts w:ascii="Times New Roman" w:hAnsi="Times New Roman" w:cs="Times New Roman"/>
          <w:sz w:val="20"/>
          <w:szCs w:val="20"/>
        </w:rPr>
        <w:t>, Internet Standard 2014,  http://www.internetstandard.pl/konferencja/ecommerce2014/raport</w:t>
      </w:r>
    </w:p>
    <w:p w:rsidR="009246B9"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Jasiołek K.</w:t>
      </w:r>
      <w:r w:rsidR="00EE3599">
        <w:rPr>
          <w:rFonts w:ascii="Times New Roman" w:hAnsi="Times New Roman" w:cs="Times New Roman"/>
          <w:sz w:val="20"/>
          <w:szCs w:val="20"/>
        </w:rPr>
        <w:t xml:space="preserve"> (2015)</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 xml:space="preserve">Białostocka Karta Miejsca NFC, </w:t>
      </w:r>
      <w:r w:rsidRPr="000118B5">
        <w:rPr>
          <w:rFonts w:ascii="Times New Roman" w:hAnsi="Times New Roman" w:cs="Times New Roman"/>
          <w:sz w:val="20"/>
          <w:szCs w:val="20"/>
        </w:rPr>
        <w:t xml:space="preserve">T-Mobile Trendy, Marzec 2015, </w:t>
      </w:r>
      <w:r w:rsidR="009246B9" w:rsidRPr="009246B9">
        <w:rPr>
          <w:rFonts w:ascii="Times New Roman" w:hAnsi="Times New Roman" w:cs="Times New Roman"/>
          <w:sz w:val="20"/>
          <w:szCs w:val="20"/>
        </w:rPr>
        <w:t>http://www.t-mobile-trendy.pl/artykul,8348,bialostocka_karta_miejsca_nfc,technewsy,20.html</w:t>
      </w:r>
    </w:p>
    <w:p w:rsidR="009246B9" w:rsidRPr="002140F1" w:rsidRDefault="009246B9" w:rsidP="009246B9">
      <w:pPr>
        <w:autoSpaceDE w:val="0"/>
        <w:autoSpaceDN w:val="0"/>
        <w:adjustRightInd w:val="0"/>
        <w:spacing w:after="0" w:line="240" w:lineRule="auto"/>
        <w:ind w:left="397" w:hanging="397"/>
        <w:rPr>
          <w:rFonts w:ascii="Times New Roman" w:hAnsi="Times New Roman" w:cs="Times New Roman"/>
          <w:sz w:val="20"/>
          <w:szCs w:val="20"/>
          <w:lang w:val="en-US"/>
        </w:rPr>
      </w:pPr>
      <w:r w:rsidRPr="002140F1">
        <w:rPr>
          <w:rFonts w:ascii="Times New Roman" w:hAnsi="Times New Roman" w:cs="Times New Roman"/>
          <w:sz w:val="20"/>
          <w:szCs w:val="20"/>
          <w:lang w:val="en-US"/>
        </w:rPr>
        <w:t>Jerin K. (red.)</w:t>
      </w:r>
      <w:r>
        <w:rPr>
          <w:rFonts w:ascii="Times New Roman" w:hAnsi="Times New Roman" w:cs="Times New Roman"/>
          <w:sz w:val="20"/>
          <w:szCs w:val="20"/>
          <w:lang w:val="en-US"/>
        </w:rPr>
        <w:t xml:space="preserve"> (2012)</w:t>
      </w:r>
      <w:r w:rsidRPr="002140F1">
        <w:rPr>
          <w:rFonts w:ascii="Times New Roman" w:hAnsi="Times New Roman" w:cs="Times New Roman"/>
          <w:sz w:val="20"/>
          <w:szCs w:val="20"/>
          <w:lang w:val="en-US"/>
        </w:rPr>
        <w:t xml:space="preserve">,  </w:t>
      </w:r>
      <w:r w:rsidRPr="00F946BF">
        <w:rPr>
          <w:rFonts w:ascii="Times New Roman" w:hAnsi="Times New Roman" w:cs="Times New Roman"/>
          <w:i/>
          <w:sz w:val="20"/>
          <w:szCs w:val="20"/>
          <w:lang w:val="en-US"/>
        </w:rPr>
        <w:t>Raport: Smart City: sposób na inteligentne miasto</w:t>
      </w:r>
      <w:r w:rsidRPr="002140F1">
        <w:rPr>
          <w:rFonts w:ascii="Times New Roman" w:hAnsi="Times New Roman" w:cs="Times New Roman"/>
          <w:sz w:val="20"/>
          <w:szCs w:val="20"/>
          <w:lang w:val="en-US"/>
        </w:rPr>
        <w:t>, F5 Analytics, 2012, forumees.pl/gfx/ees/userfiles/files/57_forum/4.57.pdf</w:t>
      </w:r>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Kałek P., Zalewska-Wojtuś K.</w:t>
      </w:r>
      <w:r w:rsidR="00EE3599">
        <w:rPr>
          <w:rFonts w:ascii="Times New Roman" w:hAnsi="Times New Roman" w:cs="Times New Roman"/>
          <w:sz w:val="20"/>
          <w:szCs w:val="20"/>
        </w:rPr>
        <w:t xml:space="preserve"> (2012)</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Legalizacja liczników energii elektrycznej a harmonogram wprowadzania inteligentnych  liczników (smart meters)</w:t>
      </w:r>
      <w:r w:rsidRPr="000118B5">
        <w:rPr>
          <w:rFonts w:ascii="Times New Roman" w:hAnsi="Times New Roman" w:cs="Times New Roman"/>
          <w:sz w:val="20"/>
          <w:szCs w:val="20"/>
        </w:rPr>
        <w:t>, Energia Elektryczna nr 2/2012</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Klimontowicz M.</w:t>
      </w:r>
      <w:r w:rsidR="00EE3599">
        <w:rPr>
          <w:rFonts w:ascii="Times New Roman" w:hAnsi="Times New Roman" w:cs="Times New Roman"/>
          <w:sz w:val="20"/>
          <w:szCs w:val="20"/>
        </w:rPr>
        <w:t xml:space="preserve"> (2013)</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Determinanty rozwoju płatności mobilnych w Polsce i na świeci</w:t>
      </w:r>
      <w:r w:rsidRPr="000118B5">
        <w:rPr>
          <w:rFonts w:ascii="Times New Roman" w:hAnsi="Times New Roman" w:cs="Times New Roman"/>
          <w:sz w:val="20"/>
          <w:szCs w:val="20"/>
        </w:rPr>
        <w:t xml:space="preserve">, w: Annales UMSC Lublin - </w:t>
      </w:r>
      <w:r w:rsidR="00EE3599">
        <w:rPr>
          <w:rFonts w:ascii="Times New Roman" w:hAnsi="Times New Roman" w:cs="Times New Roman"/>
          <w:sz w:val="20"/>
          <w:szCs w:val="20"/>
        </w:rPr>
        <w:t>Polonia, vol. XLVII, Lublin</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iCs/>
          <w:sz w:val="20"/>
          <w:szCs w:val="20"/>
        </w:rPr>
      </w:pPr>
      <w:r w:rsidRPr="000118B5">
        <w:rPr>
          <w:rFonts w:ascii="Times New Roman" w:hAnsi="Times New Roman" w:cs="Times New Roman"/>
          <w:iCs/>
          <w:sz w:val="20"/>
          <w:szCs w:val="20"/>
        </w:rPr>
        <w:t>Koalicja na rzecz Obrotu Bezgotówkowego i Mikropłatności</w:t>
      </w:r>
      <w:r w:rsidR="00EE3599">
        <w:rPr>
          <w:rFonts w:ascii="Times New Roman" w:hAnsi="Times New Roman" w:cs="Times New Roman"/>
          <w:iCs/>
          <w:sz w:val="20"/>
          <w:szCs w:val="20"/>
        </w:rPr>
        <w:t xml:space="preserve"> (2014)</w:t>
      </w:r>
      <w:r w:rsidRPr="000118B5">
        <w:rPr>
          <w:rFonts w:ascii="Times New Roman" w:hAnsi="Times New Roman" w:cs="Times New Roman"/>
          <w:iCs/>
          <w:sz w:val="20"/>
          <w:szCs w:val="20"/>
        </w:rPr>
        <w:t xml:space="preserve">, </w:t>
      </w:r>
      <w:r w:rsidRPr="000118B5">
        <w:rPr>
          <w:rFonts w:ascii="Times New Roman" w:hAnsi="Times New Roman" w:cs="Times New Roman"/>
          <w:i/>
          <w:iCs/>
          <w:sz w:val="20"/>
          <w:szCs w:val="20"/>
        </w:rPr>
        <w:t>Programu Rozwoju Obrotu Bezgotówkowego w Polsce na lata 2014 – 2020</w:t>
      </w:r>
      <w:r w:rsidRPr="000118B5">
        <w:rPr>
          <w:rFonts w:ascii="Times New Roman" w:hAnsi="Times New Roman" w:cs="Times New Roman"/>
          <w:iCs/>
          <w:sz w:val="20"/>
          <w:szCs w:val="20"/>
        </w:rPr>
        <w:t>, http://zbp.pl/public/repozytorium/dla_bankow/rady_i_komitety/obrot_bezgotowkowy/dokumenty_dla_czlonkow/Cz_I_Dokument_strategiczny.pdf\</w:t>
      </w:r>
    </w:p>
    <w:p w:rsidR="00EF315E" w:rsidRPr="000118B5" w:rsidRDefault="00EF315E" w:rsidP="000118B5">
      <w:pPr>
        <w:pStyle w:val="Literistreszcz"/>
        <w:spacing w:line="240" w:lineRule="auto"/>
        <w:ind w:left="397" w:hanging="397"/>
        <w:jc w:val="left"/>
        <w:rPr>
          <w:iCs/>
        </w:rPr>
      </w:pPr>
      <w:r w:rsidRPr="000118B5">
        <w:rPr>
          <w:color w:val="000000"/>
        </w:rPr>
        <w:t>Krukowski P.</w:t>
      </w:r>
      <w:r w:rsidR="00EE3599">
        <w:rPr>
          <w:color w:val="000000"/>
        </w:rPr>
        <w:t xml:space="preserve"> (2008)</w:t>
      </w:r>
      <w:r w:rsidRPr="000118B5">
        <w:rPr>
          <w:color w:val="000000"/>
        </w:rPr>
        <w:t xml:space="preserve">, </w:t>
      </w:r>
      <w:r w:rsidRPr="000118B5">
        <w:rPr>
          <w:i/>
          <w:color w:val="000000"/>
        </w:rPr>
        <w:t>Karty miejskie i bilety elektroniczne w Polsce</w:t>
      </w:r>
      <w:r w:rsidRPr="000118B5">
        <w:rPr>
          <w:color w:val="000000"/>
        </w:rPr>
        <w:t>. Kongres ITS 2008.</w:t>
      </w:r>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Matusiak M.</w:t>
      </w:r>
      <w:r w:rsidR="00EE3599">
        <w:rPr>
          <w:rFonts w:ascii="Times New Roman" w:hAnsi="Times New Roman" w:cs="Times New Roman"/>
          <w:sz w:val="20"/>
          <w:szCs w:val="20"/>
        </w:rPr>
        <w:t xml:space="preserve"> (2014)</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Akceptacja społeczna dla wdrożenia inteligentnych sieci energetycznych w Polsce 2014</w:t>
      </w:r>
      <w:r w:rsidRPr="000118B5">
        <w:rPr>
          <w:rFonts w:ascii="Times New Roman" w:hAnsi="Times New Roman" w:cs="Times New Roman"/>
          <w:sz w:val="20"/>
          <w:szCs w:val="20"/>
        </w:rPr>
        <w:t>, Badanie GfK Polonia dla PTPiREE, Październik 2014.</w:t>
      </w:r>
    </w:p>
    <w:p w:rsidR="00EF315E" w:rsidRPr="000118B5" w:rsidRDefault="00EF315E" w:rsidP="000118B5">
      <w:pPr>
        <w:spacing w:after="0" w:line="240" w:lineRule="auto"/>
        <w:ind w:left="397" w:hanging="397"/>
        <w:rPr>
          <w:rFonts w:ascii="Times New Roman" w:hAnsi="Times New Roman" w:cs="Times New Roman"/>
          <w:sz w:val="20"/>
          <w:szCs w:val="20"/>
          <w:lang w:val="en-US"/>
        </w:rPr>
      </w:pPr>
      <w:r w:rsidRPr="000118B5">
        <w:rPr>
          <w:rFonts w:ascii="Times New Roman" w:hAnsi="Times New Roman" w:cs="Times New Roman"/>
          <w:sz w:val="20"/>
          <w:szCs w:val="20"/>
          <w:lang w:val="en-US"/>
        </w:rPr>
        <w:t>Medicover</w:t>
      </w:r>
      <w:r w:rsidR="00EE3599">
        <w:rPr>
          <w:rFonts w:ascii="Times New Roman" w:hAnsi="Times New Roman" w:cs="Times New Roman"/>
          <w:sz w:val="20"/>
          <w:szCs w:val="20"/>
          <w:lang w:val="en-US"/>
        </w:rPr>
        <w:t xml:space="preserve"> (2015)</w:t>
      </w:r>
      <w:r w:rsidRPr="000118B5">
        <w:rPr>
          <w:rFonts w:ascii="Times New Roman" w:hAnsi="Times New Roman" w:cs="Times New Roman"/>
          <w:sz w:val="20"/>
          <w:szCs w:val="20"/>
          <w:lang w:val="en-US"/>
        </w:rPr>
        <w:t xml:space="preserve">, </w:t>
      </w:r>
      <w:r w:rsidRPr="000118B5">
        <w:rPr>
          <w:rFonts w:ascii="Times New Roman" w:hAnsi="Times New Roman" w:cs="Times New Roman"/>
          <w:i/>
          <w:sz w:val="20"/>
          <w:szCs w:val="20"/>
          <w:lang w:val="en-US"/>
        </w:rPr>
        <w:t>Bitcoin payments</w:t>
      </w:r>
      <w:r w:rsidRPr="000118B5">
        <w:rPr>
          <w:rFonts w:ascii="Times New Roman" w:hAnsi="Times New Roman" w:cs="Times New Roman"/>
          <w:sz w:val="20"/>
          <w:szCs w:val="20"/>
          <w:lang w:val="en-US"/>
        </w:rPr>
        <w:t xml:space="preserve">, </w:t>
      </w:r>
      <w:hyperlink r:id="rId9" w:history="1">
        <w:r w:rsidRPr="000118B5">
          <w:rPr>
            <w:rFonts w:ascii="Times New Roman" w:hAnsi="Times New Roman" w:cs="Times New Roman"/>
            <w:sz w:val="20"/>
            <w:szCs w:val="20"/>
            <w:lang w:val="en-US"/>
          </w:rPr>
          <w:t>http://www.medicover.pl/hospital/435,bitcoin-payment.htm</w:t>
        </w:r>
      </w:hyperlink>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Mitchell W.J.</w:t>
      </w:r>
      <w:r w:rsidR="00EE3599">
        <w:rPr>
          <w:rFonts w:ascii="Times New Roman" w:hAnsi="Times New Roman" w:cs="Times New Roman"/>
          <w:sz w:val="20"/>
          <w:szCs w:val="20"/>
        </w:rPr>
        <w:t xml:space="preserve"> (2007)</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Intelligent cities</w:t>
      </w:r>
      <w:r w:rsidRPr="000118B5">
        <w:rPr>
          <w:rFonts w:ascii="Times New Roman" w:hAnsi="Times New Roman" w:cs="Times New Roman"/>
          <w:sz w:val="20"/>
          <w:szCs w:val="20"/>
        </w:rPr>
        <w:t>, e</w:t>
      </w:r>
      <w:r w:rsidR="002C28DE">
        <w:rPr>
          <w:rFonts w:ascii="Cambria Math" w:eastAsia="MS Gothic" w:hAnsi="Cambria Math" w:cs="Cambria Math"/>
          <w:sz w:val="20"/>
          <w:szCs w:val="20"/>
        </w:rPr>
        <w:t>-</w:t>
      </w:r>
      <w:r w:rsidRPr="000118B5">
        <w:rPr>
          <w:rFonts w:ascii="Times New Roman" w:hAnsi="Times New Roman" w:cs="Times New Roman"/>
          <w:sz w:val="20"/>
          <w:szCs w:val="20"/>
        </w:rPr>
        <w:t xml:space="preserve">Journal on the Knowledge Society 2007,issue 5, [za :] Sobczak A., </w:t>
      </w:r>
      <w:r w:rsidRPr="000118B5">
        <w:rPr>
          <w:rFonts w:ascii="Times New Roman" w:hAnsi="Times New Roman" w:cs="Times New Roman"/>
          <w:i/>
          <w:sz w:val="20"/>
          <w:szCs w:val="20"/>
        </w:rPr>
        <w:t>Model dostarczania wartości z budowy inteligentnego miasta</w:t>
      </w:r>
      <w:r w:rsidRPr="000118B5">
        <w:rPr>
          <w:rFonts w:ascii="Times New Roman" w:hAnsi="Times New Roman" w:cs="Times New Roman"/>
          <w:sz w:val="20"/>
          <w:szCs w:val="20"/>
        </w:rPr>
        <w:t>, Roczniki Kolegium Analiz Ekonomicznyc</w:t>
      </w:r>
      <w:r w:rsidR="00EE3599">
        <w:rPr>
          <w:rFonts w:ascii="Times New Roman" w:hAnsi="Times New Roman" w:cs="Times New Roman"/>
          <w:sz w:val="20"/>
          <w:szCs w:val="20"/>
        </w:rPr>
        <w:t>h SGH, Zeszyt 33, Warszawa</w:t>
      </w:r>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Money.pl</w:t>
      </w:r>
      <w:r w:rsidR="00EE3599">
        <w:rPr>
          <w:rFonts w:ascii="Times New Roman" w:hAnsi="Times New Roman" w:cs="Times New Roman"/>
          <w:sz w:val="20"/>
          <w:szCs w:val="20"/>
        </w:rPr>
        <w:t xml:space="preserve"> (2015)</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Biometria w PKO BP. Bank rozpoczyna testy nowego systemu weryfikacji klientów</w:t>
      </w:r>
      <w:r w:rsidRPr="000118B5">
        <w:rPr>
          <w:rFonts w:ascii="Times New Roman" w:hAnsi="Times New Roman" w:cs="Times New Roman"/>
          <w:sz w:val="20"/>
          <w:szCs w:val="20"/>
        </w:rPr>
        <w:t xml:space="preserve">, </w:t>
      </w:r>
      <w:hyperlink r:id="rId10" w:history="1">
        <w:r w:rsidRPr="000118B5">
          <w:rPr>
            <w:rFonts w:ascii="Times New Roman" w:hAnsi="Times New Roman" w:cs="Times New Roman"/>
            <w:sz w:val="20"/>
            <w:szCs w:val="20"/>
          </w:rPr>
          <w:t>http://manager.money.pl/prosto-z-firm/artykul/biometria-w-pko-bp-bank-rozpoczyna-testy,61,0,1831229.html</w:t>
        </w:r>
      </w:hyperlink>
    </w:p>
    <w:p w:rsidR="00EF315E" w:rsidRPr="000118B5" w:rsidRDefault="00EF315E" w:rsidP="000118B5">
      <w:pPr>
        <w:pStyle w:val="Nagwek1"/>
        <w:spacing w:before="0" w:beforeAutospacing="0" w:after="0" w:afterAutospacing="0"/>
        <w:ind w:left="397" w:hanging="397"/>
        <w:rPr>
          <w:rFonts w:eastAsiaTheme="minorHAnsi"/>
          <w:b w:val="0"/>
          <w:bCs w:val="0"/>
          <w:kern w:val="0"/>
          <w:sz w:val="20"/>
          <w:szCs w:val="20"/>
          <w:lang w:eastAsia="en-US"/>
        </w:rPr>
      </w:pPr>
      <w:r w:rsidRPr="000118B5">
        <w:rPr>
          <w:rFonts w:eastAsiaTheme="minorHAnsi"/>
          <w:b w:val="0"/>
          <w:bCs w:val="0"/>
          <w:kern w:val="0"/>
          <w:sz w:val="20"/>
          <w:szCs w:val="20"/>
          <w:lang w:eastAsia="en-US"/>
        </w:rPr>
        <w:t>Muraszkiewicz M.</w:t>
      </w:r>
      <w:r w:rsidR="00EE3599">
        <w:rPr>
          <w:rFonts w:eastAsiaTheme="minorHAnsi"/>
          <w:b w:val="0"/>
          <w:bCs w:val="0"/>
          <w:kern w:val="0"/>
          <w:sz w:val="20"/>
          <w:szCs w:val="20"/>
          <w:lang w:eastAsia="en-US"/>
        </w:rPr>
        <w:t xml:space="preserve"> (2013)</w:t>
      </w:r>
      <w:r w:rsidRPr="000118B5">
        <w:rPr>
          <w:rFonts w:eastAsiaTheme="minorHAnsi"/>
          <w:b w:val="0"/>
          <w:bCs w:val="0"/>
          <w:kern w:val="0"/>
          <w:sz w:val="20"/>
          <w:szCs w:val="20"/>
          <w:lang w:eastAsia="en-US"/>
        </w:rPr>
        <w:t xml:space="preserve">, </w:t>
      </w:r>
      <w:r w:rsidRPr="000118B5">
        <w:rPr>
          <w:rFonts w:eastAsiaTheme="minorHAnsi"/>
          <w:b w:val="0"/>
          <w:bCs w:val="0"/>
          <w:i/>
          <w:kern w:val="0"/>
          <w:sz w:val="20"/>
          <w:szCs w:val="20"/>
          <w:lang w:eastAsia="en-US"/>
        </w:rPr>
        <w:t>W stronę społeczeństwa sieciowego i inteligentnych miast. Propozycja programu I’Miasto</w:t>
      </w:r>
      <w:r w:rsidRPr="000118B5">
        <w:rPr>
          <w:rFonts w:eastAsiaTheme="minorHAnsi"/>
          <w:b w:val="0"/>
          <w:bCs w:val="0"/>
          <w:kern w:val="0"/>
          <w:sz w:val="20"/>
          <w:szCs w:val="20"/>
          <w:lang w:eastAsia="en-US"/>
        </w:rPr>
        <w:t>, XXIX Krajowe Sympozjum Telekomunikacji i Teleinformatyki , Gdańsk, 4 -6 września 2013</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iCs/>
          <w:sz w:val="20"/>
          <w:szCs w:val="20"/>
        </w:rPr>
      </w:pPr>
      <w:r w:rsidRPr="000118B5">
        <w:rPr>
          <w:rFonts w:ascii="Times New Roman" w:hAnsi="Times New Roman" w:cs="Times New Roman"/>
          <w:iCs/>
          <w:sz w:val="20"/>
          <w:szCs w:val="20"/>
        </w:rPr>
        <w:t>Narodowy Bank Polski (NBP)</w:t>
      </w:r>
      <w:r w:rsidR="00EE3599">
        <w:rPr>
          <w:rFonts w:ascii="Times New Roman" w:hAnsi="Times New Roman" w:cs="Times New Roman"/>
          <w:iCs/>
          <w:sz w:val="20"/>
          <w:szCs w:val="20"/>
        </w:rPr>
        <w:t xml:space="preserve"> (2015</w:t>
      </w:r>
      <w:r w:rsidR="001305BB">
        <w:rPr>
          <w:rFonts w:ascii="Times New Roman" w:hAnsi="Times New Roman" w:cs="Times New Roman"/>
          <w:iCs/>
          <w:sz w:val="20"/>
          <w:szCs w:val="20"/>
        </w:rPr>
        <w:t>a</w:t>
      </w:r>
      <w:r w:rsidR="00EE3599">
        <w:rPr>
          <w:rFonts w:ascii="Times New Roman" w:hAnsi="Times New Roman" w:cs="Times New Roman"/>
          <w:iCs/>
          <w:sz w:val="20"/>
          <w:szCs w:val="20"/>
        </w:rPr>
        <w:t>)</w:t>
      </w:r>
      <w:r w:rsidRPr="000118B5">
        <w:rPr>
          <w:rFonts w:ascii="Times New Roman" w:hAnsi="Times New Roman" w:cs="Times New Roman"/>
          <w:iCs/>
          <w:sz w:val="20"/>
          <w:szCs w:val="20"/>
        </w:rPr>
        <w:t xml:space="preserve">, </w:t>
      </w:r>
      <w:r w:rsidRPr="000118B5">
        <w:rPr>
          <w:rFonts w:ascii="Times New Roman" w:hAnsi="Times New Roman" w:cs="Times New Roman"/>
          <w:i/>
          <w:iCs/>
          <w:sz w:val="20"/>
          <w:szCs w:val="20"/>
        </w:rPr>
        <w:t>Informacja o rozliczeniach pieniężnych i rozrachunkach międzybankowych w I kwartale 2015 r</w:t>
      </w:r>
      <w:r w:rsidRPr="000118B5">
        <w:rPr>
          <w:rFonts w:ascii="Times New Roman" w:hAnsi="Times New Roman" w:cs="Times New Roman"/>
          <w:iCs/>
          <w:sz w:val="20"/>
          <w:szCs w:val="20"/>
        </w:rPr>
        <w:t>, http://www.nbp.pl/systemplatniczy/publikacje/2015_1.pdf</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iCs/>
          <w:sz w:val="20"/>
          <w:szCs w:val="20"/>
        </w:rPr>
      </w:pPr>
      <w:r w:rsidRPr="000118B5">
        <w:rPr>
          <w:rFonts w:ascii="Times New Roman" w:hAnsi="Times New Roman" w:cs="Times New Roman"/>
          <w:iCs/>
          <w:sz w:val="20"/>
          <w:szCs w:val="20"/>
        </w:rPr>
        <w:t>Narodowy Bank Polski (NBP)</w:t>
      </w:r>
      <w:r w:rsidR="00EE3599">
        <w:rPr>
          <w:rFonts w:ascii="Times New Roman" w:hAnsi="Times New Roman" w:cs="Times New Roman"/>
          <w:iCs/>
          <w:sz w:val="20"/>
          <w:szCs w:val="20"/>
        </w:rPr>
        <w:t xml:space="preserve"> (2015</w:t>
      </w:r>
      <w:r w:rsidR="001305BB">
        <w:rPr>
          <w:rFonts w:ascii="Times New Roman" w:hAnsi="Times New Roman" w:cs="Times New Roman"/>
          <w:iCs/>
          <w:sz w:val="20"/>
          <w:szCs w:val="20"/>
        </w:rPr>
        <w:t>b</w:t>
      </w:r>
      <w:r w:rsidR="00EE3599">
        <w:rPr>
          <w:rFonts w:ascii="Times New Roman" w:hAnsi="Times New Roman" w:cs="Times New Roman"/>
          <w:iCs/>
          <w:sz w:val="20"/>
          <w:szCs w:val="20"/>
        </w:rPr>
        <w:t>)</w:t>
      </w:r>
      <w:r w:rsidRPr="000118B5">
        <w:rPr>
          <w:rFonts w:ascii="Times New Roman" w:hAnsi="Times New Roman" w:cs="Times New Roman"/>
          <w:iCs/>
          <w:sz w:val="20"/>
          <w:szCs w:val="20"/>
        </w:rPr>
        <w:t xml:space="preserve">, </w:t>
      </w:r>
      <w:r w:rsidRPr="000118B5">
        <w:rPr>
          <w:rFonts w:ascii="Times New Roman" w:hAnsi="Times New Roman" w:cs="Times New Roman"/>
          <w:i/>
          <w:iCs/>
          <w:sz w:val="20"/>
          <w:szCs w:val="20"/>
        </w:rPr>
        <w:t>Informacje o kartach płatniczych I kwartał 2015 r.</w:t>
      </w:r>
      <w:r w:rsidRPr="000118B5">
        <w:rPr>
          <w:rFonts w:ascii="Times New Roman" w:hAnsi="Times New Roman" w:cs="Times New Roman"/>
          <w:iCs/>
          <w:sz w:val="20"/>
          <w:szCs w:val="20"/>
        </w:rPr>
        <w:t>, http://www.nbp.pl/systemplatniczy/karty/q_01_2015.pdf, str. 10-22</w:t>
      </w:r>
    </w:p>
    <w:p w:rsidR="009246B9" w:rsidRPr="009246B9" w:rsidRDefault="009246B9" w:rsidP="000118B5">
      <w:pPr>
        <w:pStyle w:val="Nagwek1"/>
        <w:spacing w:before="0" w:beforeAutospacing="0" w:after="0" w:afterAutospacing="0"/>
        <w:ind w:left="397" w:hanging="397"/>
        <w:rPr>
          <w:rFonts w:eastAsiaTheme="minorHAnsi"/>
          <w:b w:val="0"/>
          <w:bCs w:val="0"/>
          <w:kern w:val="0"/>
          <w:sz w:val="20"/>
          <w:szCs w:val="20"/>
          <w:lang w:eastAsia="en-US"/>
        </w:rPr>
      </w:pPr>
      <w:r w:rsidRPr="009246B9">
        <w:rPr>
          <w:b w:val="0"/>
          <w:sz w:val="20"/>
          <w:szCs w:val="20"/>
        </w:rPr>
        <w:t xml:space="preserve">Nowodziński P. (red.) (2015), </w:t>
      </w:r>
      <w:r w:rsidRPr="009246B9">
        <w:rPr>
          <w:b w:val="0"/>
          <w:i/>
          <w:sz w:val="20"/>
          <w:szCs w:val="20"/>
        </w:rPr>
        <w:t>Smart City. Kiedy wizja będzie rzeczywistością</w:t>
      </w:r>
      <w:r w:rsidRPr="009246B9">
        <w:rPr>
          <w:b w:val="0"/>
          <w:sz w:val="20"/>
          <w:szCs w:val="20"/>
        </w:rPr>
        <w:t>, Częstochowa 2015, https://www.mpay.pl/assets/Uploads/Raport-Smart-City.pdf</w:t>
      </w:r>
    </w:p>
    <w:p w:rsidR="00EF315E" w:rsidRPr="000118B5" w:rsidRDefault="00EF315E" w:rsidP="000118B5">
      <w:pPr>
        <w:pStyle w:val="Nagwek1"/>
        <w:spacing w:before="0" w:beforeAutospacing="0" w:after="0" w:afterAutospacing="0"/>
        <w:ind w:left="397" w:hanging="397"/>
        <w:rPr>
          <w:rFonts w:eastAsiaTheme="minorHAnsi"/>
          <w:b w:val="0"/>
          <w:bCs w:val="0"/>
          <w:kern w:val="0"/>
          <w:sz w:val="20"/>
          <w:szCs w:val="20"/>
          <w:lang w:val="en-US" w:eastAsia="en-US"/>
        </w:rPr>
      </w:pPr>
      <w:r w:rsidRPr="000118B5">
        <w:rPr>
          <w:rFonts w:eastAsiaTheme="minorHAnsi"/>
          <w:b w:val="0"/>
          <w:bCs w:val="0"/>
          <w:kern w:val="0"/>
          <w:sz w:val="20"/>
          <w:szCs w:val="20"/>
          <w:lang w:val="en-US" w:eastAsia="en-US"/>
        </w:rPr>
        <w:t>ONZ</w:t>
      </w:r>
      <w:r w:rsidR="00EE3599">
        <w:rPr>
          <w:rFonts w:eastAsiaTheme="minorHAnsi"/>
          <w:b w:val="0"/>
          <w:bCs w:val="0"/>
          <w:kern w:val="0"/>
          <w:sz w:val="20"/>
          <w:szCs w:val="20"/>
          <w:lang w:val="en-US" w:eastAsia="en-US"/>
        </w:rPr>
        <w:t xml:space="preserve"> (2014)</w:t>
      </w:r>
      <w:r w:rsidRPr="000118B5">
        <w:rPr>
          <w:rFonts w:eastAsiaTheme="minorHAnsi"/>
          <w:b w:val="0"/>
          <w:bCs w:val="0"/>
          <w:kern w:val="0"/>
          <w:sz w:val="20"/>
          <w:szCs w:val="20"/>
          <w:lang w:val="en-US" w:eastAsia="en-US"/>
        </w:rPr>
        <w:t xml:space="preserve">, </w:t>
      </w:r>
      <w:r w:rsidRPr="000118B5">
        <w:rPr>
          <w:rFonts w:eastAsiaTheme="minorHAnsi"/>
          <w:b w:val="0"/>
          <w:bCs w:val="0"/>
          <w:i/>
          <w:kern w:val="0"/>
          <w:sz w:val="20"/>
          <w:szCs w:val="20"/>
          <w:lang w:val="en-US" w:eastAsia="en-US"/>
        </w:rPr>
        <w:t>World’s population increasingly urban with more than half living in urban areas</w:t>
      </w:r>
      <w:r w:rsidRPr="000118B5">
        <w:rPr>
          <w:rFonts w:eastAsiaTheme="minorHAnsi"/>
          <w:b w:val="0"/>
          <w:bCs w:val="0"/>
          <w:kern w:val="0"/>
          <w:sz w:val="20"/>
          <w:szCs w:val="20"/>
          <w:lang w:val="en-US" w:eastAsia="en-US"/>
        </w:rPr>
        <w:t>, 2014, http://www.un.org/en/development/desa/news/population/world-urbanization-prospects-2014.html</w:t>
      </w:r>
    </w:p>
    <w:p w:rsidR="00EF315E" w:rsidRPr="000118B5" w:rsidRDefault="00EF315E" w:rsidP="000118B5">
      <w:pPr>
        <w:autoSpaceDE w:val="0"/>
        <w:autoSpaceDN w:val="0"/>
        <w:adjustRightInd w:val="0"/>
        <w:spacing w:after="0" w:line="240" w:lineRule="auto"/>
        <w:ind w:left="397" w:hanging="397"/>
        <w:rPr>
          <w:rStyle w:val="Pogrubienie"/>
          <w:rFonts w:ascii="Times New Roman" w:hAnsi="Times New Roman" w:cs="Times New Roman"/>
          <w:sz w:val="20"/>
          <w:szCs w:val="20"/>
        </w:rPr>
      </w:pPr>
      <w:r w:rsidRPr="000118B5">
        <w:rPr>
          <w:rFonts w:ascii="Times New Roman" w:hAnsi="Times New Roman" w:cs="Times New Roman"/>
          <w:bCs/>
          <w:sz w:val="20"/>
          <w:szCs w:val="20"/>
        </w:rPr>
        <w:t>Podedworna-Tarnawska D.</w:t>
      </w:r>
      <w:r w:rsidR="00EE3599">
        <w:rPr>
          <w:rFonts w:ascii="Times New Roman" w:hAnsi="Times New Roman" w:cs="Times New Roman"/>
          <w:bCs/>
          <w:sz w:val="20"/>
          <w:szCs w:val="20"/>
        </w:rPr>
        <w:t xml:space="preserve"> (2015)</w:t>
      </w:r>
      <w:r w:rsidRPr="000118B5">
        <w:rPr>
          <w:rFonts w:ascii="Times New Roman" w:hAnsi="Times New Roman" w:cs="Times New Roman"/>
          <w:bCs/>
          <w:sz w:val="20"/>
          <w:szCs w:val="20"/>
        </w:rPr>
        <w:t xml:space="preserve">, </w:t>
      </w:r>
      <w:r w:rsidRPr="000118B5">
        <w:rPr>
          <w:rFonts w:ascii="Times New Roman" w:hAnsi="Times New Roman" w:cs="Times New Roman"/>
          <w:bCs/>
          <w:i/>
          <w:sz w:val="20"/>
          <w:szCs w:val="20"/>
        </w:rPr>
        <w:t xml:space="preserve">Odpowiedź do </w:t>
      </w:r>
      <w:r w:rsidRPr="000118B5">
        <w:rPr>
          <w:rFonts w:ascii="Times New Roman" w:hAnsi="Times New Roman" w:cs="Times New Roman"/>
          <w:i/>
          <w:sz w:val="20"/>
          <w:szCs w:val="20"/>
        </w:rPr>
        <w:t>Interpelacji nr 32643 w sprawie regulacji dotyczących wirtualnej waluty Bitcoin</w:t>
      </w:r>
      <w:r w:rsidRPr="000118B5">
        <w:rPr>
          <w:rFonts w:ascii="Times New Roman" w:hAnsi="Times New Roman" w:cs="Times New Roman"/>
          <w:sz w:val="20"/>
          <w:szCs w:val="20"/>
        </w:rPr>
        <w:t>, Sejm Rzeczpospolitej Polskiej, 28.05.2015, http://www.sejm.gov.pl/Sejm7.nsf/interpelacja.xsp?documentId=CF518A7E1DD8E4ECC1257E4200442AFE</w:t>
      </w:r>
    </w:p>
    <w:p w:rsidR="009246B9" w:rsidRPr="000118B5" w:rsidRDefault="009246B9" w:rsidP="009246B9">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Rabiej P., Romański W. (red.)</w:t>
      </w:r>
      <w:r>
        <w:rPr>
          <w:rFonts w:ascii="Times New Roman" w:hAnsi="Times New Roman" w:cs="Times New Roman"/>
          <w:sz w:val="20"/>
          <w:szCs w:val="20"/>
        </w:rPr>
        <w:t xml:space="preserve"> (2013)</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Raport. Miasta przyszłości</w:t>
      </w:r>
      <w:r w:rsidRPr="000118B5">
        <w:rPr>
          <w:rFonts w:ascii="Times New Roman" w:hAnsi="Times New Roman" w:cs="Times New Roman"/>
          <w:sz w:val="20"/>
          <w:szCs w:val="20"/>
        </w:rPr>
        <w:t>. ThinTank 2013, Warszawa 2013, http://mttp.pl/pobieranie/RaportMiastoPrzyszlosci.pdf</w:t>
      </w:r>
    </w:p>
    <w:p w:rsidR="00D21E05" w:rsidRDefault="00EF315E" w:rsidP="00D21E05">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Rzeczpospolita</w:t>
      </w:r>
      <w:r w:rsidR="00EE3599">
        <w:rPr>
          <w:rFonts w:ascii="Times New Roman" w:hAnsi="Times New Roman" w:cs="Times New Roman"/>
          <w:sz w:val="20"/>
          <w:szCs w:val="20"/>
        </w:rPr>
        <w:t xml:space="preserve"> (2013)</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Płatności mobilne coraz popularniejsze</w:t>
      </w:r>
      <w:r w:rsidRPr="000118B5">
        <w:rPr>
          <w:rFonts w:ascii="Times New Roman" w:hAnsi="Times New Roman" w:cs="Times New Roman"/>
          <w:sz w:val="20"/>
          <w:szCs w:val="20"/>
        </w:rPr>
        <w:t>, http://www.ekonomia.</w:t>
      </w:r>
      <w:r w:rsidR="00EE3599">
        <w:rPr>
          <w:rFonts w:ascii="Times New Roman" w:hAnsi="Times New Roman" w:cs="Times New Roman"/>
          <w:sz w:val="20"/>
          <w:szCs w:val="20"/>
        </w:rPr>
        <w:t>rp.pl/artykul/1042836.html</w:t>
      </w:r>
    </w:p>
    <w:p w:rsidR="00D21E05" w:rsidRDefault="00D21E05" w:rsidP="000118B5">
      <w:pPr>
        <w:autoSpaceDE w:val="0"/>
        <w:autoSpaceDN w:val="0"/>
        <w:adjustRightInd w:val="0"/>
        <w:spacing w:after="0" w:line="240" w:lineRule="auto"/>
        <w:ind w:left="397" w:hanging="397"/>
        <w:rPr>
          <w:rFonts w:ascii="Times New Roman" w:hAnsi="Times New Roman" w:cs="Times New Roman"/>
          <w:sz w:val="20"/>
          <w:szCs w:val="20"/>
        </w:rPr>
      </w:pPr>
      <w:r w:rsidRPr="00972764">
        <w:rPr>
          <w:rFonts w:ascii="Times New Roman" w:hAnsi="Times New Roman" w:cs="Times New Roman"/>
          <w:sz w:val="20"/>
          <w:szCs w:val="20"/>
        </w:rPr>
        <w:t>Sobczak A.</w:t>
      </w:r>
      <w:r w:rsidR="00EE3599" w:rsidRPr="00972764">
        <w:rPr>
          <w:rFonts w:ascii="Times New Roman" w:hAnsi="Times New Roman" w:cs="Times New Roman"/>
          <w:sz w:val="20"/>
          <w:szCs w:val="20"/>
        </w:rPr>
        <w:t xml:space="preserve"> (2014)</w:t>
      </w:r>
      <w:r w:rsidRPr="00972764">
        <w:rPr>
          <w:rFonts w:ascii="Times New Roman" w:hAnsi="Times New Roman" w:cs="Times New Roman"/>
          <w:sz w:val="20"/>
          <w:szCs w:val="20"/>
        </w:rPr>
        <w:t xml:space="preserve">, </w:t>
      </w:r>
      <w:r w:rsidRPr="00972764">
        <w:rPr>
          <w:rFonts w:ascii="Times New Roman" w:hAnsi="Times New Roman" w:cs="Times New Roman"/>
          <w:i/>
          <w:sz w:val="20"/>
          <w:szCs w:val="20"/>
        </w:rPr>
        <w:t>Model dostarczania wartości z budowy inteligentnego miasta</w:t>
      </w:r>
      <w:r w:rsidRPr="00972764">
        <w:rPr>
          <w:rFonts w:ascii="Times New Roman" w:hAnsi="Times New Roman" w:cs="Times New Roman"/>
          <w:sz w:val="20"/>
          <w:szCs w:val="20"/>
        </w:rPr>
        <w:t>, Roczniki Kolegium Analiz Ekonomiczny</w:t>
      </w:r>
      <w:r w:rsidR="00EE3599" w:rsidRPr="00972764">
        <w:rPr>
          <w:rFonts w:ascii="Times New Roman" w:hAnsi="Times New Roman" w:cs="Times New Roman"/>
          <w:sz w:val="20"/>
          <w:szCs w:val="20"/>
        </w:rPr>
        <w:t>ch SGH, Zeszyt 33, Warszawa</w:t>
      </w:r>
      <w:r w:rsidR="00171D9C">
        <w:rPr>
          <w:rFonts w:ascii="Times New Roman" w:hAnsi="Times New Roman" w:cs="Times New Roman"/>
          <w:sz w:val="20"/>
          <w:szCs w:val="20"/>
        </w:rPr>
        <w:t xml:space="preserve"> 2014.</w:t>
      </w:r>
    </w:p>
    <w:p w:rsidR="009246B9" w:rsidRPr="000118B5" w:rsidRDefault="009246B9" w:rsidP="000118B5">
      <w:pPr>
        <w:autoSpaceDE w:val="0"/>
        <w:autoSpaceDN w:val="0"/>
        <w:adjustRightInd w:val="0"/>
        <w:spacing w:after="0" w:line="240" w:lineRule="auto"/>
        <w:ind w:left="397" w:hanging="397"/>
        <w:rPr>
          <w:rFonts w:ascii="Times New Roman" w:hAnsi="Times New Roman" w:cs="Times New Roman"/>
          <w:iCs/>
          <w:sz w:val="20"/>
          <w:szCs w:val="20"/>
        </w:rPr>
      </w:pPr>
      <w:r w:rsidRPr="00F946BF">
        <w:rPr>
          <w:rFonts w:ascii="Times New Roman" w:hAnsi="Times New Roman" w:cs="Times New Roman"/>
          <w:sz w:val="20"/>
          <w:szCs w:val="20"/>
        </w:rPr>
        <w:t>Sobótka-Demianowska K. (</w:t>
      </w:r>
      <w:r>
        <w:rPr>
          <w:rFonts w:ascii="Times New Roman" w:hAnsi="Times New Roman" w:cs="Times New Roman"/>
          <w:sz w:val="20"/>
          <w:szCs w:val="20"/>
        </w:rPr>
        <w:t>2015)</w:t>
      </w:r>
      <w:r w:rsidRPr="00F946BF">
        <w:rPr>
          <w:rFonts w:ascii="Times New Roman" w:hAnsi="Times New Roman" w:cs="Times New Roman"/>
          <w:sz w:val="20"/>
          <w:szCs w:val="20"/>
        </w:rPr>
        <w:t xml:space="preserve">, </w:t>
      </w:r>
      <w:r w:rsidRPr="00F946BF">
        <w:rPr>
          <w:rFonts w:ascii="Times New Roman" w:hAnsi="Times New Roman" w:cs="Times New Roman"/>
          <w:i/>
          <w:sz w:val="20"/>
          <w:szCs w:val="20"/>
        </w:rPr>
        <w:t>Inteligentne Miasta w programie Horyzont 2020</w:t>
      </w:r>
      <w:r w:rsidRPr="00F946BF">
        <w:rPr>
          <w:rFonts w:ascii="Times New Roman" w:hAnsi="Times New Roman" w:cs="Times New Roman"/>
          <w:sz w:val="20"/>
          <w:szCs w:val="20"/>
        </w:rPr>
        <w:t>, Krajowy Punkt Kontaktowy programów badawczych UE, Warszawa 2015, www.kpk.gov.pl/wp.../01/Inteligentne-Miasta-w-Programie-H2020.pdf</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i/>
          <w:sz w:val="20"/>
          <w:szCs w:val="20"/>
        </w:rPr>
      </w:pPr>
      <w:r w:rsidRPr="000118B5">
        <w:rPr>
          <w:rFonts w:ascii="Times New Roman" w:hAnsi="Times New Roman" w:cs="Times New Roman"/>
          <w:sz w:val="20"/>
          <w:szCs w:val="20"/>
        </w:rPr>
        <w:t>Uniwersytet Techniczny w Wiedniu</w:t>
      </w:r>
      <w:r w:rsidR="00A738F4">
        <w:rPr>
          <w:rFonts w:ascii="Times New Roman" w:hAnsi="Times New Roman" w:cs="Times New Roman"/>
          <w:sz w:val="20"/>
          <w:szCs w:val="20"/>
        </w:rPr>
        <w:t xml:space="preserve"> (2014)</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Ranking inteligentnych miast w Europie 2014</w:t>
      </w:r>
      <w:r w:rsidRPr="000118B5">
        <w:rPr>
          <w:rFonts w:ascii="Times New Roman" w:hAnsi="Times New Roman" w:cs="Times New Roman"/>
          <w:sz w:val="20"/>
          <w:szCs w:val="20"/>
        </w:rPr>
        <w:t xml:space="preserve">, </w:t>
      </w:r>
      <w:hyperlink r:id="rId11" w:history="1">
        <w:r w:rsidRPr="000118B5">
          <w:rPr>
            <w:rFonts w:ascii="Times New Roman" w:hAnsi="Times New Roman" w:cs="Times New Roman"/>
            <w:i/>
            <w:sz w:val="20"/>
            <w:szCs w:val="20"/>
          </w:rPr>
          <w:t>http://www.smart-cities.eu/?cid=3&amp;ver=3</w:t>
        </w:r>
      </w:hyperlink>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VISA</w:t>
      </w:r>
      <w:r w:rsidR="00A738F4">
        <w:rPr>
          <w:rFonts w:ascii="Times New Roman" w:hAnsi="Times New Roman" w:cs="Times New Roman"/>
          <w:sz w:val="20"/>
          <w:szCs w:val="20"/>
        </w:rPr>
        <w:t xml:space="preserve"> (2013)</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Polscy konsumenci wybierają płatności zbliżeniowe</w:t>
      </w:r>
      <w:r w:rsidRPr="000118B5">
        <w:rPr>
          <w:rFonts w:ascii="Times New Roman" w:hAnsi="Times New Roman" w:cs="Times New Roman"/>
          <w:sz w:val="20"/>
          <w:szCs w:val="20"/>
        </w:rPr>
        <w:t>, https://www.visa.pl/o-nas/aktualnosci/polscy-konsumenci-wybieraj-p-atno-ci-zbli-eniowe-159-mln-transakcji-zbli-eniowych-z-u-yciem-kart-visa-w-2013-r-</w:t>
      </w:r>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VISA</w:t>
      </w:r>
      <w:r w:rsidR="00A738F4">
        <w:rPr>
          <w:rFonts w:ascii="Times New Roman" w:hAnsi="Times New Roman" w:cs="Times New Roman"/>
          <w:sz w:val="20"/>
          <w:szCs w:val="20"/>
        </w:rPr>
        <w:t xml:space="preserve"> (2012)</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Raport VISA marzec 2012</w:t>
      </w:r>
      <w:r w:rsidRPr="000118B5">
        <w:rPr>
          <w:rFonts w:ascii="Times New Roman" w:hAnsi="Times New Roman" w:cs="Times New Roman"/>
          <w:sz w:val="20"/>
          <w:szCs w:val="20"/>
        </w:rPr>
        <w:t>, http://www.visa.pl</w:t>
      </w:r>
    </w:p>
    <w:p w:rsidR="00EF315E" w:rsidRPr="000118B5" w:rsidRDefault="00EF315E" w:rsidP="000118B5">
      <w:pPr>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Witkowska M.</w:t>
      </w:r>
      <w:r w:rsidR="00A738F4">
        <w:rPr>
          <w:rFonts w:ascii="Times New Roman" w:hAnsi="Times New Roman" w:cs="Times New Roman"/>
          <w:sz w:val="20"/>
          <w:szCs w:val="20"/>
        </w:rPr>
        <w:t xml:space="preserve"> (2014)</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Rower miejski w Łodzi. ZDiT wybrał wykonawcę</w:t>
      </w:r>
      <w:r w:rsidRPr="000118B5">
        <w:rPr>
          <w:rFonts w:ascii="Times New Roman" w:hAnsi="Times New Roman" w:cs="Times New Roman"/>
          <w:sz w:val="20"/>
          <w:szCs w:val="20"/>
        </w:rPr>
        <w:t>, Polska Dziennik Łódzki 03.11.2014, http://lodz.naszemiasto.pl/artykul/rower-miejski-w-lodzi-zdit-wybral-wykonawce,2471249,art,t,id,tm.html</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sz w:val="20"/>
          <w:szCs w:val="20"/>
          <w:lang w:val="en-US"/>
        </w:rPr>
      </w:pPr>
      <w:r w:rsidRPr="000118B5">
        <w:rPr>
          <w:rFonts w:ascii="Times New Roman" w:hAnsi="Times New Roman" w:cs="Times New Roman"/>
          <w:sz w:val="20"/>
          <w:szCs w:val="20"/>
          <w:lang w:val="en-US"/>
        </w:rPr>
        <w:t>World Bank</w:t>
      </w:r>
      <w:r w:rsidR="00A738F4">
        <w:rPr>
          <w:rFonts w:ascii="Times New Roman" w:hAnsi="Times New Roman" w:cs="Times New Roman"/>
          <w:sz w:val="20"/>
          <w:szCs w:val="20"/>
          <w:lang w:val="en-US"/>
        </w:rPr>
        <w:t xml:space="preserve"> (2010)</w:t>
      </w:r>
      <w:r w:rsidRPr="000118B5">
        <w:rPr>
          <w:rFonts w:ascii="Times New Roman" w:hAnsi="Times New Roman" w:cs="Times New Roman"/>
          <w:sz w:val="20"/>
          <w:szCs w:val="20"/>
          <w:lang w:val="en-US"/>
        </w:rPr>
        <w:t xml:space="preserve">, </w:t>
      </w:r>
      <w:r w:rsidRPr="000118B5">
        <w:rPr>
          <w:rFonts w:ascii="Times New Roman" w:hAnsi="Times New Roman" w:cs="Times New Roman"/>
          <w:i/>
          <w:sz w:val="20"/>
          <w:szCs w:val="20"/>
          <w:lang w:val="en-US"/>
        </w:rPr>
        <w:t>Systems Worldwide – a Snapshot. Outcomes of the Global Payment Systems Survey 2010</w:t>
      </w:r>
      <w:r w:rsidRPr="000118B5">
        <w:rPr>
          <w:rFonts w:ascii="Times New Roman" w:hAnsi="Times New Roman" w:cs="Times New Roman"/>
          <w:sz w:val="20"/>
          <w:szCs w:val="20"/>
          <w:lang w:val="en-US"/>
        </w:rPr>
        <w:t>, http://siteresources.worldbank.org/FINANCIALSECTOR/Resources/282044-1323805522895/121534_text_corrections_3-15.pdf</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Zakonnik Ł., Czerwonka P.</w:t>
      </w:r>
      <w:r w:rsidR="00A738F4">
        <w:rPr>
          <w:rFonts w:ascii="Times New Roman" w:hAnsi="Times New Roman" w:cs="Times New Roman"/>
          <w:sz w:val="20"/>
          <w:szCs w:val="20"/>
        </w:rPr>
        <w:t xml:space="preserve"> (2014)</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Płatności mobilne w Polsce - analiza SWOT</w:t>
      </w:r>
      <w:r w:rsidRPr="000118B5">
        <w:rPr>
          <w:rFonts w:ascii="Times New Roman" w:hAnsi="Times New Roman" w:cs="Times New Roman"/>
          <w:sz w:val="20"/>
          <w:szCs w:val="20"/>
        </w:rPr>
        <w:t xml:space="preserve">, Studia i Materiały PSZW, Bydgoszcz 2014 </w:t>
      </w:r>
    </w:p>
    <w:p w:rsidR="00CB4366" w:rsidRPr="00CB4366" w:rsidRDefault="00CB4366" w:rsidP="00CB4366">
      <w:pPr>
        <w:autoSpaceDE w:val="0"/>
        <w:autoSpaceDN w:val="0"/>
        <w:adjustRightInd w:val="0"/>
        <w:spacing w:after="0" w:line="240" w:lineRule="auto"/>
        <w:ind w:left="397" w:hanging="397"/>
        <w:rPr>
          <w:rFonts w:ascii="Times New Roman" w:hAnsi="Times New Roman" w:cs="Times New Roman"/>
          <w:sz w:val="20"/>
          <w:szCs w:val="20"/>
        </w:rPr>
      </w:pPr>
      <w:r w:rsidRPr="00437A63">
        <w:rPr>
          <w:rFonts w:ascii="Times New Roman" w:hAnsi="Times New Roman" w:cs="Times New Roman"/>
          <w:sz w:val="20"/>
          <w:szCs w:val="20"/>
          <w:lang w:val="en-US"/>
        </w:rPr>
        <w:lastRenderedPageBreak/>
        <w:t xml:space="preserve">Zakonnik Ł. (2013), </w:t>
      </w:r>
      <w:r w:rsidRPr="00CB4366">
        <w:rPr>
          <w:rFonts w:ascii="Times New Roman" w:hAnsi="Times New Roman" w:cs="Times New Roman"/>
          <w:i/>
          <w:sz w:val="20"/>
          <w:szCs w:val="20"/>
          <w:lang w:val="en-US"/>
        </w:rPr>
        <w:t xml:space="preserve">Contactless payments in Poland. </w:t>
      </w:r>
      <w:r w:rsidRPr="00CB4366">
        <w:rPr>
          <w:rFonts w:ascii="Times New Roman" w:hAnsi="Times New Roman" w:cs="Times New Roman"/>
          <w:i/>
          <w:sz w:val="20"/>
          <w:szCs w:val="20"/>
        </w:rPr>
        <w:t>The survey of students in the region of Lodz</w:t>
      </w:r>
      <w:r w:rsidRPr="00CB4366">
        <w:rPr>
          <w:rFonts w:ascii="Times New Roman" w:hAnsi="Times New Roman" w:cs="Times New Roman"/>
          <w:sz w:val="20"/>
          <w:szCs w:val="20"/>
        </w:rPr>
        <w:t>, Pragmata Tes Oikonomias</w:t>
      </w:r>
      <w:r>
        <w:rPr>
          <w:rFonts w:ascii="Times New Roman" w:hAnsi="Times New Roman" w:cs="Times New Roman"/>
          <w:sz w:val="20"/>
          <w:szCs w:val="20"/>
        </w:rPr>
        <w:t>,</w:t>
      </w:r>
      <w:r w:rsidRPr="00CB4366">
        <w:rPr>
          <w:rFonts w:ascii="Times New Roman" w:hAnsi="Times New Roman" w:cs="Times New Roman"/>
          <w:sz w:val="20"/>
          <w:szCs w:val="20"/>
        </w:rPr>
        <w:t xml:space="preserve"> </w:t>
      </w:r>
      <w:r>
        <w:rPr>
          <w:rFonts w:ascii="Times New Roman" w:hAnsi="Times New Roman" w:cs="Times New Roman"/>
          <w:sz w:val="20"/>
          <w:szCs w:val="20"/>
        </w:rPr>
        <w:t xml:space="preserve">Zeszyt </w:t>
      </w:r>
      <w:r w:rsidRPr="00CB4366">
        <w:rPr>
          <w:rFonts w:ascii="Times New Roman" w:hAnsi="Times New Roman" w:cs="Times New Roman"/>
          <w:sz w:val="20"/>
          <w:szCs w:val="20"/>
        </w:rPr>
        <w:t>7, Wydawnictwo Akademii im. Jana Długosza w Częstochowie, Częstochowa 2013.</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Zakonnik Ł.</w:t>
      </w:r>
      <w:r w:rsidR="00A738F4">
        <w:rPr>
          <w:rFonts w:ascii="Times New Roman" w:hAnsi="Times New Roman" w:cs="Times New Roman"/>
          <w:sz w:val="20"/>
          <w:szCs w:val="20"/>
        </w:rPr>
        <w:t xml:space="preserve"> (2014)</w:t>
      </w:r>
      <w:r w:rsidRPr="000118B5">
        <w:rPr>
          <w:rFonts w:ascii="Times New Roman" w:hAnsi="Times New Roman" w:cs="Times New Roman"/>
          <w:sz w:val="20"/>
          <w:szCs w:val="20"/>
        </w:rPr>
        <w:t xml:space="preserve">, </w:t>
      </w:r>
      <w:r w:rsidRPr="000118B5">
        <w:rPr>
          <w:rFonts w:ascii="Times New Roman" w:eastAsia="Calibri" w:hAnsi="Times New Roman" w:cs="Times New Roman"/>
          <w:i/>
          <w:sz w:val="20"/>
          <w:szCs w:val="20"/>
        </w:rPr>
        <w:t>Główne wyzwania i tendencje rozwojowe w płatnościach elektronicznych w kontekście klienta indywidualnego</w:t>
      </w:r>
      <w:r w:rsidRPr="000118B5">
        <w:rPr>
          <w:rFonts w:ascii="Times New Roman" w:hAnsi="Times New Roman" w:cs="Times New Roman"/>
          <w:sz w:val="20"/>
          <w:szCs w:val="20"/>
        </w:rPr>
        <w:t xml:space="preserve">, Materiały II Kongresu Elektryki Polskiej, Warszawa 2014 </w:t>
      </w:r>
      <w:r w:rsidRPr="000118B5">
        <w:rPr>
          <w:rFonts w:ascii="Times New Roman" w:hAnsi="Times New Roman" w:cs="Times New Roman"/>
          <w:i/>
          <w:sz w:val="20"/>
          <w:szCs w:val="20"/>
        </w:rPr>
        <w:t>(w druku)</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iCs/>
          <w:sz w:val="20"/>
          <w:szCs w:val="20"/>
        </w:rPr>
      </w:pPr>
      <w:r w:rsidRPr="000118B5">
        <w:rPr>
          <w:rFonts w:ascii="Times New Roman" w:hAnsi="Times New Roman" w:cs="Times New Roman"/>
          <w:iCs/>
          <w:sz w:val="20"/>
          <w:szCs w:val="20"/>
        </w:rPr>
        <w:t>Zakonnik Ł.</w:t>
      </w:r>
      <w:r w:rsidR="00A738F4">
        <w:rPr>
          <w:rFonts w:ascii="Times New Roman" w:hAnsi="Times New Roman" w:cs="Times New Roman"/>
          <w:iCs/>
          <w:sz w:val="20"/>
          <w:szCs w:val="20"/>
        </w:rPr>
        <w:t xml:space="preserve"> (2010)</w:t>
      </w:r>
      <w:r w:rsidRPr="000118B5">
        <w:rPr>
          <w:rFonts w:ascii="Times New Roman" w:hAnsi="Times New Roman" w:cs="Times New Roman"/>
          <w:iCs/>
          <w:sz w:val="20"/>
          <w:szCs w:val="20"/>
        </w:rPr>
        <w:t xml:space="preserve">, </w:t>
      </w:r>
      <w:r w:rsidRPr="000118B5">
        <w:rPr>
          <w:rFonts w:ascii="Times New Roman" w:hAnsi="Times New Roman" w:cs="Times New Roman"/>
          <w:i/>
          <w:iCs/>
          <w:sz w:val="20"/>
          <w:szCs w:val="20"/>
        </w:rPr>
        <w:t>Karty miejskie w Polsce jako etap w rozwoju płatności bezgotówkowych opiewających na niskie kwoty</w:t>
      </w:r>
      <w:r w:rsidRPr="000118B5">
        <w:rPr>
          <w:rFonts w:ascii="Times New Roman" w:hAnsi="Times New Roman" w:cs="Times New Roman"/>
          <w:iCs/>
          <w:sz w:val="20"/>
          <w:szCs w:val="20"/>
        </w:rPr>
        <w:t>, Polskie Stowarzyszenie Zarządzania Wiedzą tom 29, Bydgoszcz 2010</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sz w:val="20"/>
          <w:szCs w:val="20"/>
        </w:rPr>
      </w:pPr>
      <w:r w:rsidRPr="000118B5">
        <w:rPr>
          <w:rFonts w:ascii="Times New Roman" w:hAnsi="Times New Roman" w:cs="Times New Roman"/>
          <w:sz w:val="20"/>
          <w:szCs w:val="20"/>
        </w:rPr>
        <w:t>Zakonnik Ł.</w:t>
      </w:r>
      <w:r w:rsidR="00A738F4">
        <w:rPr>
          <w:rFonts w:ascii="Times New Roman" w:hAnsi="Times New Roman" w:cs="Times New Roman"/>
          <w:sz w:val="20"/>
          <w:szCs w:val="20"/>
        </w:rPr>
        <w:t xml:space="preserve"> (2015)</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Płatności elektroniczne w aspekcie e-administracji</w:t>
      </w:r>
      <w:r w:rsidRPr="000118B5">
        <w:rPr>
          <w:rFonts w:ascii="Times New Roman" w:hAnsi="Times New Roman" w:cs="Times New Roman"/>
          <w:sz w:val="20"/>
          <w:szCs w:val="20"/>
        </w:rPr>
        <w:t xml:space="preserve">, Studia i Materiały PSZW, Bydgoszcz 2015 </w:t>
      </w:r>
      <w:r w:rsidRPr="000118B5">
        <w:rPr>
          <w:rFonts w:ascii="Times New Roman" w:hAnsi="Times New Roman" w:cs="Times New Roman"/>
          <w:i/>
          <w:sz w:val="20"/>
          <w:szCs w:val="20"/>
        </w:rPr>
        <w:t>(w druku)</w:t>
      </w:r>
      <w:r w:rsidRPr="000118B5">
        <w:rPr>
          <w:rFonts w:ascii="Times New Roman" w:hAnsi="Times New Roman" w:cs="Times New Roman"/>
          <w:sz w:val="20"/>
          <w:szCs w:val="20"/>
        </w:rPr>
        <w:t xml:space="preserve"> </w:t>
      </w:r>
    </w:p>
    <w:p w:rsidR="00EF315E" w:rsidRPr="000118B5" w:rsidRDefault="00EF315E" w:rsidP="000118B5">
      <w:pPr>
        <w:autoSpaceDE w:val="0"/>
        <w:autoSpaceDN w:val="0"/>
        <w:adjustRightInd w:val="0"/>
        <w:spacing w:after="0" w:line="240" w:lineRule="auto"/>
        <w:ind w:left="397" w:hanging="397"/>
        <w:rPr>
          <w:rFonts w:ascii="Times New Roman" w:hAnsi="Times New Roman" w:cs="Times New Roman"/>
          <w:iCs/>
          <w:sz w:val="20"/>
          <w:szCs w:val="20"/>
        </w:rPr>
      </w:pPr>
      <w:r w:rsidRPr="000118B5">
        <w:rPr>
          <w:rFonts w:ascii="Times New Roman" w:hAnsi="Times New Roman" w:cs="Times New Roman"/>
          <w:sz w:val="20"/>
          <w:szCs w:val="20"/>
        </w:rPr>
        <w:t>Zakonnik Ł.</w:t>
      </w:r>
      <w:r w:rsidR="00A738F4">
        <w:rPr>
          <w:rFonts w:ascii="Times New Roman" w:hAnsi="Times New Roman" w:cs="Times New Roman"/>
          <w:sz w:val="20"/>
          <w:szCs w:val="20"/>
        </w:rPr>
        <w:t xml:space="preserve"> (2002)</w:t>
      </w:r>
      <w:r w:rsidRPr="000118B5">
        <w:rPr>
          <w:rFonts w:ascii="Times New Roman" w:hAnsi="Times New Roman" w:cs="Times New Roman"/>
          <w:sz w:val="20"/>
          <w:szCs w:val="20"/>
        </w:rPr>
        <w:t xml:space="preserve">, </w:t>
      </w:r>
      <w:r w:rsidRPr="000118B5">
        <w:rPr>
          <w:rFonts w:ascii="Times New Roman" w:hAnsi="Times New Roman" w:cs="Times New Roman"/>
          <w:i/>
          <w:sz w:val="20"/>
          <w:szCs w:val="20"/>
        </w:rPr>
        <w:t>Usługi dodatkowe w bankowości internetowej</w:t>
      </w:r>
      <w:r w:rsidRPr="000118B5">
        <w:rPr>
          <w:rFonts w:ascii="Times New Roman" w:hAnsi="Times New Roman" w:cs="Times New Roman"/>
          <w:sz w:val="20"/>
          <w:szCs w:val="20"/>
        </w:rPr>
        <w:t>, X Konferencja Systemy i Sieci, Łódź 2002</w:t>
      </w:r>
    </w:p>
    <w:p w:rsidR="005F6884" w:rsidRDefault="005F6884" w:rsidP="007A7779">
      <w:pPr>
        <w:spacing w:after="0" w:line="360" w:lineRule="auto"/>
        <w:jc w:val="both"/>
        <w:rPr>
          <w:rFonts w:ascii="Times New Roman" w:hAnsi="Times New Roman" w:cs="Times New Roman"/>
          <w:sz w:val="24"/>
          <w:szCs w:val="24"/>
        </w:rPr>
      </w:pPr>
    </w:p>
    <w:p w:rsidR="00AB3004" w:rsidRPr="002140F1" w:rsidRDefault="00AB3004" w:rsidP="007A7779">
      <w:pPr>
        <w:spacing w:after="0" w:line="360" w:lineRule="auto"/>
        <w:jc w:val="both"/>
        <w:rPr>
          <w:rFonts w:ascii="Times New Roman" w:hAnsi="Times New Roman" w:cs="Times New Roman"/>
          <w:sz w:val="24"/>
          <w:szCs w:val="24"/>
        </w:rPr>
      </w:pPr>
    </w:p>
    <w:p w:rsidR="00340450" w:rsidRPr="00A60FD8" w:rsidRDefault="00340450" w:rsidP="00340450">
      <w:pPr>
        <w:spacing w:after="0" w:line="240" w:lineRule="auto"/>
        <w:ind w:left="851" w:right="851"/>
        <w:jc w:val="center"/>
        <w:rPr>
          <w:rFonts w:ascii="Times New Roman" w:hAnsi="Times New Roman" w:cs="Times New Roman"/>
          <w:b/>
          <w:sz w:val="24"/>
          <w:szCs w:val="24"/>
        </w:rPr>
      </w:pPr>
      <w:r w:rsidRPr="009C17E7">
        <w:rPr>
          <w:rFonts w:ascii="Times New Roman" w:hAnsi="Times New Roman" w:cs="Times New Roman"/>
          <w:b/>
          <w:sz w:val="24"/>
          <w:szCs w:val="24"/>
        </w:rPr>
        <w:t>Streszczeni</w:t>
      </w:r>
      <w:r w:rsidRPr="00A60FD8">
        <w:rPr>
          <w:rFonts w:ascii="Times New Roman" w:hAnsi="Times New Roman" w:cs="Times New Roman"/>
          <w:b/>
          <w:sz w:val="24"/>
          <w:szCs w:val="24"/>
        </w:rPr>
        <w:t>e</w:t>
      </w:r>
    </w:p>
    <w:p w:rsidR="00437A63" w:rsidRDefault="00E67013" w:rsidP="00340450">
      <w:pPr>
        <w:spacing w:after="0" w:line="240" w:lineRule="auto"/>
        <w:ind w:left="851" w:right="851"/>
        <w:jc w:val="both"/>
        <w:rPr>
          <w:rFonts w:ascii="Times New Roman" w:hAnsi="Times New Roman" w:cs="Times New Roman"/>
          <w:i/>
        </w:rPr>
      </w:pPr>
      <w:r>
        <w:rPr>
          <w:rFonts w:ascii="Times New Roman" w:hAnsi="Times New Roman" w:cs="Times New Roman"/>
          <w:i/>
        </w:rPr>
        <w:t xml:space="preserve">W artykule </w:t>
      </w:r>
      <w:r w:rsidR="001C0445">
        <w:rPr>
          <w:rFonts w:ascii="Times New Roman" w:hAnsi="Times New Roman" w:cs="Times New Roman"/>
          <w:i/>
        </w:rPr>
        <w:t>a</w:t>
      </w:r>
      <w:r w:rsidR="00437A63" w:rsidRPr="00A60FD8">
        <w:rPr>
          <w:rFonts w:ascii="Times New Roman" w:hAnsi="Times New Roman" w:cs="Times New Roman"/>
          <w:i/>
        </w:rPr>
        <w:t>utor prezentuje koncepcję inteligentnego miasta</w:t>
      </w:r>
      <w:r w:rsidR="00437A63">
        <w:rPr>
          <w:rFonts w:ascii="Times New Roman" w:hAnsi="Times New Roman" w:cs="Times New Roman"/>
          <w:i/>
        </w:rPr>
        <w:t xml:space="preserve"> w kontekście użytkowania płatności elektronicznych. Autor skupia uwagę na aspektach funkcjonowania inteligentnego miasta.  Do każdego z tych aspektów stara się dopasować odpowiednie grupy płatności. W efekcie końcowym</w:t>
      </w:r>
      <w:r w:rsidR="00364FA0">
        <w:rPr>
          <w:rFonts w:ascii="Times New Roman" w:hAnsi="Times New Roman" w:cs="Times New Roman"/>
          <w:i/>
        </w:rPr>
        <w:t>,</w:t>
      </w:r>
      <w:r w:rsidR="00437A63">
        <w:rPr>
          <w:rFonts w:ascii="Times New Roman" w:hAnsi="Times New Roman" w:cs="Times New Roman"/>
          <w:i/>
        </w:rPr>
        <w:t xml:space="preserve"> </w:t>
      </w:r>
      <w:r w:rsidR="001C0445">
        <w:rPr>
          <w:rFonts w:ascii="Times New Roman" w:hAnsi="Times New Roman" w:cs="Times New Roman"/>
          <w:i/>
        </w:rPr>
        <w:t>a</w:t>
      </w:r>
      <w:r w:rsidR="00437A63">
        <w:rPr>
          <w:rFonts w:ascii="Times New Roman" w:hAnsi="Times New Roman" w:cs="Times New Roman"/>
          <w:i/>
        </w:rPr>
        <w:t xml:space="preserve">utor wskazuje na dwie grupy płatności (płatności oparte o karty płatnicze i płatności oparte o wykorzystanie </w:t>
      </w:r>
      <w:r w:rsidR="00437A63" w:rsidRPr="00E96E53">
        <w:rPr>
          <w:rFonts w:ascii="Times New Roman" w:hAnsi="Times New Roman" w:cs="Times New Roman"/>
          <w:i/>
        </w:rPr>
        <w:t xml:space="preserve">technologii charakterystycznych dla kanału mobilnego) jako potencjalnie najbardziej użyteczne dla </w:t>
      </w:r>
      <w:r>
        <w:rPr>
          <w:rFonts w:ascii="Times New Roman" w:hAnsi="Times New Roman" w:cs="Times New Roman"/>
          <w:i/>
        </w:rPr>
        <w:t>harmonijnego</w:t>
      </w:r>
      <w:r w:rsidR="00437A63" w:rsidRPr="00E96E53">
        <w:rPr>
          <w:rFonts w:ascii="Times New Roman" w:hAnsi="Times New Roman" w:cs="Times New Roman"/>
          <w:i/>
        </w:rPr>
        <w:t xml:space="preserve"> rozwoju inteligentnego miasta</w:t>
      </w:r>
      <w:r w:rsidR="00437A63">
        <w:rPr>
          <w:rFonts w:ascii="Times New Roman" w:hAnsi="Times New Roman" w:cs="Times New Roman"/>
          <w:i/>
        </w:rPr>
        <w:t>.</w:t>
      </w:r>
    </w:p>
    <w:p w:rsidR="003C717B" w:rsidRDefault="003C717B" w:rsidP="00340450">
      <w:pPr>
        <w:spacing w:after="0" w:line="240" w:lineRule="auto"/>
        <w:ind w:left="851" w:right="851"/>
        <w:jc w:val="both"/>
        <w:rPr>
          <w:rFonts w:ascii="Times New Roman" w:hAnsi="Times New Roman" w:cs="Times New Roman"/>
          <w:i/>
        </w:rPr>
      </w:pPr>
    </w:p>
    <w:p w:rsidR="003C717B" w:rsidRPr="00972764" w:rsidRDefault="003C717B" w:rsidP="003C717B">
      <w:pPr>
        <w:spacing w:after="0" w:line="240" w:lineRule="auto"/>
        <w:jc w:val="center"/>
        <w:rPr>
          <w:rFonts w:ascii="Times New Roman" w:hAnsi="Times New Roman" w:cs="Times New Roman"/>
          <w:b/>
          <w:lang w:val="en-US"/>
        </w:rPr>
      </w:pPr>
      <w:r w:rsidRPr="00972764">
        <w:rPr>
          <w:rFonts w:ascii="Times New Roman" w:hAnsi="Times New Roman" w:cs="Times New Roman"/>
          <w:b/>
          <w:lang w:val="en-US"/>
        </w:rPr>
        <w:t>SMART CITIES DEVELOPMENT IN POLAND IN THE CONTEXT OF THE USE OF ELECTRONIC PAYMENT</w:t>
      </w:r>
    </w:p>
    <w:p w:rsidR="00A35154" w:rsidRPr="00972764" w:rsidRDefault="00A35154" w:rsidP="00340450">
      <w:pPr>
        <w:spacing w:after="0" w:line="240" w:lineRule="auto"/>
        <w:ind w:left="851" w:right="851"/>
        <w:jc w:val="both"/>
        <w:rPr>
          <w:rFonts w:ascii="Times New Roman" w:hAnsi="Times New Roman" w:cs="Times New Roman"/>
          <w:i/>
          <w:lang w:val="en-US"/>
        </w:rPr>
      </w:pPr>
    </w:p>
    <w:p w:rsidR="00340450" w:rsidRPr="00A60FD8" w:rsidRDefault="00340450" w:rsidP="00340450">
      <w:pPr>
        <w:spacing w:after="0" w:line="240" w:lineRule="auto"/>
        <w:ind w:left="851" w:right="851"/>
        <w:jc w:val="center"/>
        <w:rPr>
          <w:rFonts w:ascii="Times New Roman" w:hAnsi="Times New Roman" w:cs="Times New Roman"/>
          <w:b/>
          <w:lang w:val="en-US"/>
        </w:rPr>
      </w:pPr>
      <w:r w:rsidRPr="00A60FD8">
        <w:rPr>
          <w:rFonts w:ascii="Times New Roman" w:hAnsi="Times New Roman" w:cs="Times New Roman"/>
          <w:b/>
          <w:lang w:val="en-US"/>
        </w:rPr>
        <w:t>Abstract</w:t>
      </w:r>
    </w:p>
    <w:p w:rsidR="00837BE7" w:rsidRPr="00837BE7" w:rsidRDefault="00837BE7" w:rsidP="00340450">
      <w:pPr>
        <w:spacing w:after="0" w:line="240" w:lineRule="auto"/>
        <w:ind w:left="851" w:right="851"/>
        <w:jc w:val="both"/>
        <w:rPr>
          <w:rFonts w:ascii="Times New Roman" w:hAnsi="Times New Roman" w:cs="Times New Roman"/>
          <w:i/>
          <w:sz w:val="24"/>
          <w:szCs w:val="24"/>
          <w:lang w:val="en-US"/>
        </w:rPr>
      </w:pPr>
      <w:r w:rsidRPr="00837BE7">
        <w:rPr>
          <w:rFonts w:ascii="Times New Roman" w:hAnsi="Times New Roman" w:cs="Times New Roman"/>
          <w:i/>
          <w:sz w:val="24"/>
          <w:szCs w:val="24"/>
          <w:lang w:val="en-US"/>
        </w:rPr>
        <w:t xml:space="preserve">In the </w:t>
      </w:r>
      <w:r w:rsidR="00364FA0">
        <w:rPr>
          <w:rFonts w:ascii="Times New Roman" w:hAnsi="Times New Roman" w:cs="Times New Roman"/>
          <w:i/>
          <w:sz w:val="24"/>
          <w:szCs w:val="24"/>
          <w:lang w:val="en-US"/>
        </w:rPr>
        <w:t>a</w:t>
      </w:r>
      <w:r w:rsidRPr="00837BE7">
        <w:rPr>
          <w:rFonts w:ascii="Times New Roman" w:hAnsi="Times New Roman" w:cs="Times New Roman"/>
          <w:i/>
          <w:sz w:val="24"/>
          <w:szCs w:val="24"/>
          <w:lang w:val="en-US"/>
        </w:rPr>
        <w:t xml:space="preserve">rticle the </w:t>
      </w:r>
      <w:r w:rsidR="001C0445">
        <w:rPr>
          <w:rFonts w:ascii="Times New Roman" w:hAnsi="Times New Roman" w:cs="Times New Roman"/>
          <w:i/>
          <w:sz w:val="24"/>
          <w:szCs w:val="24"/>
          <w:lang w:val="en-US"/>
        </w:rPr>
        <w:t>a</w:t>
      </w:r>
      <w:r w:rsidRPr="00837BE7">
        <w:rPr>
          <w:rFonts w:ascii="Times New Roman" w:hAnsi="Times New Roman" w:cs="Times New Roman"/>
          <w:i/>
          <w:sz w:val="24"/>
          <w:szCs w:val="24"/>
          <w:lang w:val="en-US"/>
        </w:rPr>
        <w:t xml:space="preserve">uthor presents the concept of smart city in the context of the use of electronic payments. The </w:t>
      </w:r>
      <w:r w:rsidR="001C0445">
        <w:rPr>
          <w:rFonts w:ascii="Times New Roman" w:hAnsi="Times New Roman" w:cs="Times New Roman"/>
          <w:i/>
          <w:sz w:val="24"/>
          <w:szCs w:val="24"/>
          <w:lang w:val="en-US"/>
        </w:rPr>
        <w:t>a</w:t>
      </w:r>
      <w:r w:rsidRPr="00837BE7">
        <w:rPr>
          <w:rFonts w:ascii="Times New Roman" w:hAnsi="Times New Roman" w:cs="Times New Roman"/>
          <w:i/>
          <w:sz w:val="24"/>
          <w:szCs w:val="24"/>
          <w:lang w:val="en-US"/>
        </w:rPr>
        <w:t xml:space="preserve">uthor focuses on aspects of the functioning of </w:t>
      </w:r>
      <w:r w:rsidR="00364FA0">
        <w:rPr>
          <w:rFonts w:ascii="Times New Roman" w:hAnsi="Times New Roman" w:cs="Times New Roman"/>
          <w:i/>
          <w:sz w:val="24"/>
          <w:szCs w:val="24"/>
          <w:lang w:val="en-US"/>
        </w:rPr>
        <w:t>smart</w:t>
      </w:r>
      <w:r w:rsidRPr="00837BE7">
        <w:rPr>
          <w:rFonts w:ascii="Times New Roman" w:hAnsi="Times New Roman" w:cs="Times New Roman"/>
          <w:i/>
          <w:sz w:val="24"/>
          <w:szCs w:val="24"/>
          <w:lang w:val="en-US"/>
        </w:rPr>
        <w:t xml:space="preserve"> cities. For each of these aspects, </w:t>
      </w:r>
      <w:r w:rsidR="001C0445">
        <w:rPr>
          <w:rFonts w:ascii="Times New Roman" w:hAnsi="Times New Roman" w:cs="Times New Roman"/>
          <w:i/>
          <w:sz w:val="24"/>
          <w:szCs w:val="24"/>
          <w:lang w:val="en-US"/>
        </w:rPr>
        <w:t>a</w:t>
      </w:r>
      <w:r w:rsidRPr="00837BE7">
        <w:rPr>
          <w:rFonts w:ascii="Times New Roman" w:hAnsi="Times New Roman" w:cs="Times New Roman"/>
          <w:i/>
          <w:sz w:val="24"/>
          <w:szCs w:val="24"/>
          <w:lang w:val="en-US"/>
        </w:rPr>
        <w:t xml:space="preserve">uthor is trying to match the appropriate groups of payment. Ultimately </w:t>
      </w:r>
      <w:r w:rsidR="001C0445">
        <w:rPr>
          <w:rFonts w:ascii="Times New Roman" w:hAnsi="Times New Roman" w:cs="Times New Roman"/>
          <w:i/>
          <w:sz w:val="24"/>
          <w:szCs w:val="24"/>
          <w:lang w:val="en-US"/>
        </w:rPr>
        <w:t>a</w:t>
      </w:r>
      <w:r w:rsidRPr="00837BE7">
        <w:rPr>
          <w:rFonts w:ascii="Times New Roman" w:hAnsi="Times New Roman" w:cs="Times New Roman"/>
          <w:i/>
          <w:sz w:val="24"/>
          <w:szCs w:val="24"/>
          <w:lang w:val="en-US"/>
        </w:rPr>
        <w:t xml:space="preserve">uthor indicates two groups of payments (based on payments cards and based on the use of technology characteristic for the mobile channel) as potentially the most useful for the proper development of the </w:t>
      </w:r>
      <w:r w:rsidR="00364FA0">
        <w:rPr>
          <w:rFonts w:ascii="Times New Roman" w:hAnsi="Times New Roman" w:cs="Times New Roman"/>
          <w:i/>
          <w:sz w:val="24"/>
          <w:szCs w:val="24"/>
          <w:lang w:val="en-US"/>
        </w:rPr>
        <w:t xml:space="preserve">smart </w:t>
      </w:r>
      <w:r w:rsidRPr="00837BE7">
        <w:rPr>
          <w:rFonts w:ascii="Times New Roman" w:hAnsi="Times New Roman" w:cs="Times New Roman"/>
          <w:i/>
          <w:sz w:val="24"/>
          <w:szCs w:val="24"/>
          <w:lang w:val="en-US"/>
        </w:rPr>
        <w:t>city.</w:t>
      </w:r>
    </w:p>
    <w:p w:rsidR="00340450" w:rsidRPr="00972764" w:rsidRDefault="00340450" w:rsidP="007A7779">
      <w:pPr>
        <w:spacing w:after="0" w:line="360" w:lineRule="auto"/>
        <w:jc w:val="both"/>
        <w:rPr>
          <w:rFonts w:ascii="Times New Roman" w:hAnsi="Times New Roman" w:cs="Times New Roman"/>
          <w:sz w:val="24"/>
          <w:szCs w:val="24"/>
          <w:lang w:val="en-US"/>
        </w:rPr>
      </w:pPr>
    </w:p>
    <w:sectPr w:rsidR="00340450" w:rsidRPr="00972764" w:rsidSect="008503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8F" w:rsidRDefault="00946B8F" w:rsidP="001A155A">
      <w:pPr>
        <w:spacing w:after="0" w:line="240" w:lineRule="auto"/>
      </w:pPr>
      <w:r>
        <w:separator/>
      </w:r>
    </w:p>
  </w:endnote>
  <w:endnote w:type="continuationSeparator" w:id="0">
    <w:p w:rsidR="00946B8F" w:rsidRDefault="00946B8F"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iscoSans ExtraLight">
    <w:altName w:val="CiscoSans ExtraLight"/>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Dutch823EU-Normal">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8F" w:rsidRDefault="00946B8F" w:rsidP="001A155A">
      <w:pPr>
        <w:spacing w:after="0" w:line="240" w:lineRule="auto"/>
      </w:pPr>
      <w:r>
        <w:separator/>
      </w:r>
    </w:p>
  </w:footnote>
  <w:footnote w:type="continuationSeparator" w:id="0">
    <w:p w:rsidR="00946B8F" w:rsidRDefault="00946B8F" w:rsidP="001A155A">
      <w:pPr>
        <w:spacing w:after="0" w:line="240" w:lineRule="auto"/>
      </w:pPr>
      <w:r>
        <w:continuationSeparator/>
      </w:r>
    </w:p>
  </w:footnote>
  <w:footnote w:id="1">
    <w:p w:rsidR="00CC67FE" w:rsidRPr="00A14F2C" w:rsidRDefault="00CC67FE"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002A7BB0">
        <w:rPr>
          <w:rFonts w:ascii="Times New Roman" w:hAnsi="Times New Roman" w:cs="Times New Roman"/>
        </w:rPr>
        <w:t xml:space="preserve"> Internet Wszechrzeczy, </w:t>
      </w:r>
      <w:r w:rsidRPr="00A14F2C">
        <w:rPr>
          <w:rFonts w:ascii="Times New Roman" w:hAnsi="Times New Roman" w:cs="Times New Roman"/>
        </w:rPr>
        <w:t>czyli sieć łącząca ludzi, procesy, dane i przedmioty.</w:t>
      </w:r>
    </w:p>
  </w:footnote>
  <w:footnote w:id="2">
    <w:p w:rsidR="0064257E" w:rsidRPr="0064257E" w:rsidRDefault="0064257E" w:rsidP="0064257E">
      <w:pPr>
        <w:pStyle w:val="Tekstprzypisudolnego"/>
        <w:ind w:firstLine="397"/>
        <w:jc w:val="both"/>
        <w:rPr>
          <w:rStyle w:val="Odwoanieprzypisudolnego"/>
          <w:rFonts w:ascii="Times New Roman" w:hAnsi="Times New Roman" w:cs="Times New Roman"/>
        </w:rPr>
      </w:pPr>
      <w:r w:rsidRPr="0064257E">
        <w:rPr>
          <w:rStyle w:val="Odwoanieprzypisudolnego"/>
          <w:rFonts w:ascii="Times New Roman" w:hAnsi="Times New Roman" w:cs="Times New Roman"/>
        </w:rPr>
        <w:footnoteRef/>
      </w:r>
      <w:r w:rsidRPr="0064257E">
        <w:rPr>
          <w:rStyle w:val="Odwoanieprzypisudolnego"/>
          <w:rFonts w:ascii="Times New Roman" w:hAnsi="Times New Roman" w:cs="Times New Roman"/>
        </w:rPr>
        <w:t xml:space="preserve"> </w:t>
      </w:r>
      <w:r w:rsidRPr="0064257E">
        <w:rPr>
          <w:rStyle w:val="Odwoanieprzypisudolnego"/>
          <w:rFonts w:ascii="Times New Roman" w:hAnsi="Times New Roman" w:cs="Times New Roman"/>
          <w:vertAlign w:val="baseline"/>
        </w:rPr>
        <w:t>Istnieje wiele opracowań</w:t>
      </w:r>
      <w:r w:rsidR="00742F49">
        <w:rPr>
          <w:rStyle w:val="Odwoanieprzypisudolnego"/>
          <w:rFonts w:ascii="Times New Roman" w:hAnsi="Times New Roman" w:cs="Times New Roman"/>
          <w:vertAlign w:val="baseline"/>
        </w:rPr>
        <w:t>, które</w:t>
      </w:r>
      <w:r w:rsidRPr="0064257E">
        <w:rPr>
          <w:rStyle w:val="Odwoanieprzypisudolnego"/>
          <w:rFonts w:ascii="Times New Roman" w:hAnsi="Times New Roman" w:cs="Times New Roman"/>
          <w:vertAlign w:val="baseline"/>
        </w:rPr>
        <w:t xml:space="preserve"> w szeroki sposób </w:t>
      </w:r>
      <w:r w:rsidR="003969BF">
        <w:rPr>
          <w:rStyle w:val="Odwoanieprzypisudolnego"/>
          <w:rFonts w:ascii="Times New Roman" w:hAnsi="Times New Roman" w:cs="Times New Roman"/>
          <w:vertAlign w:val="baseline"/>
        </w:rPr>
        <w:t>prezentują</w:t>
      </w:r>
      <w:r w:rsidRPr="0064257E">
        <w:rPr>
          <w:rStyle w:val="Odwoanieprzypisudolnego"/>
          <w:rFonts w:ascii="Times New Roman" w:hAnsi="Times New Roman" w:cs="Times New Roman"/>
          <w:vertAlign w:val="baseline"/>
        </w:rPr>
        <w:t xml:space="preserve"> dostępne definicje inteligentnego miasta – np.</w:t>
      </w:r>
      <w:r>
        <w:rPr>
          <w:rStyle w:val="Odwoanieprzypisudolnego"/>
          <w:rFonts w:ascii="Times New Roman" w:hAnsi="Times New Roman" w:cs="Times New Roman"/>
          <w:vertAlign w:val="baseline"/>
        </w:rPr>
        <w:t xml:space="preserve"> </w:t>
      </w:r>
      <w:r>
        <w:rPr>
          <w:rFonts w:ascii="Times New Roman" w:hAnsi="Times New Roman" w:cs="Times New Roman"/>
        </w:rPr>
        <w:t>(Sobczak 2014)</w:t>
      </w:r>
      <w:r w:rsidR="00A601AB">
        <w:rPr>
          <w:rFonts w:ascii="Times New Roman" w:hAnsi="Times New Roman" w:cs="Times New Roman"/>
        </w:rPr>
        <w:t xml:space="preserve"> </w:t>
      </w:r>
      <w:r w:rsidR="00724132">
        <w:rPr>
          <w:rFonts w:ascii="Times New Roman" w:hAnsi="Times New Roman" w:cs="Times New Roman"/>
        </w:rPr>
        <w:t>,</w:t>
      </w:r>
      <w:r w:rsidR="00A601AB">
        <w:rPr>
          <w:rFonts w:ascii="Times New Roman" w:hAnsi="Times New Roman" w:cs="Times New Roman"/>
        </w:rPr>
        <w:t xml:space="preserve"> </w:t>
      </w:r>
      <w:r w:rsidR="002D1208">
        <w:rPr>
          <w:rFonts w:ascii="Times New Roman" w:hAnsi="Times New Roman" w:cs="Times New Roman"/>
        </w:rPr>
        <w:t xml:space="preserve">czy </w:t>
      </w:r>
      <w:r>
        <w:rPr>
          <w:rFonts w:ascii="Times New Roman" w:hAnsi="Times New Roman" w:cs="Times New Roman"/>
        </w:rPr>
        <w:t>(Batty i in. 2012)</w:t>
      </w:r>
      <w:r w:rsidR="00742F49">
        <w:rPr>
          <w:rFonts w:ascii="Times New Roman" w:hAnsi="Times New Roman" w:cs="Times New Roman"/>
        </w:rPr>
        <w:t>.</w:t>
      </w:r>
      <w:r w:rsidRPr="0064257E">
        <w:rPr>
          <w:rStyle w:val="Odwoanieprzypisudolnego"/>
          <w:rFonts w:ascii="Times New Roman" w:hAnsi="Times New Roman" w:cs="Times New Roman"/>
          <w:vertAlign w:val="baseline"/>
        </w:rPr>
        <w:t xml:space="preserve"> </w:t>
      </w:r>
      <w:r w:rsidRPr="0064257E">
        <w:rPr>
          <w:rStyle w:val="Odwoanieprzypisudolnego"/>
          <w:rFonts w:ascii="Times New Roman" w:hAnsi="Times New Roman" w:cs="Times New Roman"/>
        </w:rPr>
        <w:t xml:space="preserve"> </w:t>
      </w:r>
    </w:p>
  </w:footnote>
  <w:footnote w:id="3">
    <w:p w:rsidR="00CC67FE" w:rsidRPr="00A14F2C" w:rsidRDefault="00CC67FE"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001D16BB">
        <w:rPr>
          <w:rFonts w:ascii="Times New Roman" w:hAnsi="Times New Roman" w:cs="Times New Roman"/>
        </w:rPr>
        <w:t xml:space="preserve"> Poniżej przedstawione treści, </w:t>
      </w:r>
      <w:r w:rsidRPr="00A14F2C">
        <w:rPr>
          <w:rFonts w:ascii="Times New Roman" w:hAnsi="Times New Roman" w:cs="Times New Roman"/>
        </w:rPr>
        <w:t>w niektórych fragmentach stanowią rozwiniecie i uzupełnieni informac</w:t>
      </w:r>
      <w:r w:rsidR="00C4157A">
        <w:rPr>
          <w:rFonts w:ascii="Times New Roman" w:hAnsi="Times New Roman" w:cs="Times New Roman"/>
        </w:rPr>
        <w:t>ji zawartych w publikacji:</w:t>
      </w:r>
      <w:r w:rsidRPr="00A14F2C">
        <w:rPr>
          <w:rFonts w:ascii="Times New Roman" w:hAnsi="Times New Roman" w:cs="Times New Roman"/>
        </w:rPr>
        <w:t xml:space="preserve"> </w:t>
      </w:r>
      <w:r w:rsidR="00780C01">
        <w:rPr>
          <w:rFonts w:ascii="Times New Roman" w:hAnsi="Times New Roman" w:cs="Times New Roman"/>
        </w:rPr>
        <w:t>(Zakonnik</w:t>
      </w:r>
      <w:r w:rsidR="00BD697A" w:rsidRPr="00A14F2C">
        <w:rPr>
          <w:rFonts w:ascii="Times New Roman" w:hAnsi="Times New Roman" w:cs="Times New Roman"/>
        </w:rPr>
        <w:t xml:space="preserve"> 201</w:t>
      </w:r>
      <w:r w:rsidR="00484938" w:rsidRPr="00A14F2C">
        <w:rPr>
          <w:rFonts w:ascii="Times New Roman" w:hAnsi="Times New Roman" w:cs="Times New Roman"/>
        </w:rPr>
        <w:t>4</w:t>
      </w:r>
      <w:r w:rsidR="00BD697A" w:rsidRPr="00A14F2C">
        <w:rPr>
          <w:rFonts w:ascii="Times New Roman" w:hAnsi="Times New Roman" w:cs="Times New Roman"/>
        </w:rPr>
        <w:t>)</w:t>
      </w:r>
    </w:p>
  </w:footnote>
  <w:footnote w:id="4">
    <w:p w:rsidR="00CC67FE" w:rsidRPr="00A14F2C" w:rsidRDefault="00CC67FE"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Pr="00A14F2C">
        <w:rPr>
          <w:rFonts w:ascii="Times New Roman" w:hAnsi="Times New Roman" w:cs="Times New Roman"/>
        </w:rPr>
        <w:t xml:space="preserve"> Odpowiedź na interpelację poselską </w:t>
      </w:r>
      <w:r w:rsidR="00BE3357" w:rsidRPr="00A14F2C">
        <w:rPr>
          <w:rFonts w:ascii="Times New Roman" w:hAnsi="Times New Roman" w:cs="Times New Roman"/>
        </w:rPr>
        <w:t>podsekretarza</w:t>
      </w:r>
      <w:r w:rsidRPr="00A14F2C">
        <w:rPr>
          <w:rFonts w:ascii="Times New Roman" w:hAnsi="Times New Roman" w:cs="Times New Roman"/>
        </w:rPr>
        <w:t xml:space="preserve"> </w:t>
      </w:r>
      <w:r w:rsidR="00BE3357" w:rsidRPr="00A14F2C">
        <w:rPr>
          <w:rFonts w:ascii="Times New Roman" w:hAnsi="Times New Roman" w:cs="Times New Roman"/>
        </w:rPr>
        <w:t>stanu w Ministerstwie Finansów</w:t>
      </w:r>
      <w:r w:rsidRPr="00A14F2C">
        <w:rPr>
          <w:rFonts w:ascii="Times New Roman" w:hAnsi="Times New Roman" w:cs="Times New Roman"/>
        </w:rPr>
        <w:t xml:space="preserve"> </w:t>
      </w:r>
      <w:r w:rsidR="00BE3357" w:rsidRPr="00A14F2C">
        <w:rPr>
          <w:rFonts w:ascii="Times New Roman" w:hAnsi="Times New Roman" w:cs="Times New Roman"/>
        </w:rPr>
        <w:t>(</w:t>
      </w:r>
      <w:r w:rsidR="00780C01">
        <w:rPr>
          <w:rFonts w:ascii="Times New Roman" w:hAnsi="Times New Roman" w:cs="Times New Roman"/>
          <w:bCs/>
        </w:rPr>
        <w:t>Podedworna-Tarnawska</w:t>
      </w:r>
      <w:r w:rsidR="00BE3357" w:rsidRPr="00A14F2C">
        <w:rPr>
          <w:rFonts w:ascii="Times New Roman" w:hAnsi="Times New Roman" w:cs="Times New Roman"/>
          <w:bCs/>
        </w:rPr>
        <w:t xml:space="preserve"> 2015)</w:t>
      </w:r>
    </w:p>
  </w:footnote>
  <w:footnote w:id="5">
    <w:p w:rsidR="00FC1A6A" w:rsidRPr="00385E47" w:rsidRDefault="00FC1A6A" w:rsidP="00FC1A6A">
      <w:pPr>
        <w:pStyle w:val="Tekstprzypisudolnego"/>
        <w:ind w:firstLine="397"/>
        <w:jc w:val="both"/>
        <w:rPr>
          <w:rStyle w:val="Odwoanieprzypisudolnego"/>
          <w:rFonts w:ascii="Times New Roman" w:hAnsi="Times New Roman" w:cs="Times New Roman"/>
        </w:rPr>
      </w:pPr>
      <w:r w:rsidRPr="00385E47">
        <w:rPr>
          <w:rStyle w:val="Odwoanieprzypisudolnego"/>
          <w:rFonts w:ascii="Times New Roman" w:hAnsi="Times New Roman" w:cs="Times New Roman"/>
        </w:rPr>
        <w:footnoteRef/>
      </w:r>
      <w:r w:rsidRPr="00385E47">
        <w:rPr>
          <w:rStyle w:val="Odwoanieprzypisudolnego"/>
          <w:rFonts w:ascii="Times New Roman" w:hAnsi="Times New Roman" w:cs="Times New Roman"/>
        </w:rPr>
        <w:t xml:space="preserve"> </w:t>
      </w:r>
      <w:r>
        <w:rPr>
          <w:rStyle w:val="Odwoanieprzypisudolnego"/>
          <w:rFonts w:ascii="Times New Roman" w:hAnsi="Times New Roman" w:cs="Times New Roman"/>
          <w:vertAlign w:val="baseline"/>
        </w:rPr>
        <w:t>Informacje można uzyskać np. w</w:t>
      </w:r>
      <w:r w:rsidRPr="00385E47">
        <w:rPr>
          <w:rStyle w:val="Odwoanieprzypisudolnego"/>
          <w:rFonts w:ascii="Times New Roman" w:hAnsi="Times New Roman" w:cs="Times New Roman"/>
          <w:vertAlign w:val="baseline"/>
        </w:rPr>
        <w:t>: (Gaca 2015), (Jerin 2012), (Nowodziński 2015), (Rabiej, Romański 2013), (Sobótka-Demianowska 2015)</w:t>
      </w:r>
      <w:r w:rsidR="00746B8D">
        <w:rPr>
          <w:rFonts w:ascii="Times New Roman" w:hAnsi="Times New Roman" w:cs="Times New Roman"/>
        </w:rPr>
        <w:t xml:space="preserve">. Autor w temacie płatności elektronicznych </w:t>
      </w:r>
      <w:r w:rsidR="00ED61E5">
        <w:rPr>
          <w:rFonts w:ascii="Times New Roman" w:hAnsi="Times New Roman" w:cs="Times New Roman"/>
        </w:rPr>
        <w:t xml:space="preserve">i ich odbioru przez użytkowników, </w:t>
      </w:r>
      <w:r w:rsidR="00746B8D">
        <w:rPr>
          <w:rFonts w:ascii="Times New Roman" w:hAnsi="Times New Roman" w:cs="Times New Roman"/>
        </w:rPr>
        <w:t xml:space="preserve">dokonywał badań </w:t>
      </w:r>
      <w:r w:rsidR="00ED14E0">
        <w:rPr>
          <w:rFonts w:ascii="Times New Roman" w:hAnsi="Times New Roman" w:cs="Times New Roman"/>
        </w:rPr>
        <w:t xml:space="preserve">użytkowników </w:t>
      </w:r>
      <w:r w:rsidR="00746B8D">
        <w:rPr>
          <w:rFonts w:ascii="Times New Roman" w:hAnsi="Times New Roman" w:cs="Times New Roman"/>
        </w:rPr>
        <w:t>płatnośc</w:t>
      </w:r>
      <w:r w:rsidR="00ED61E5">
        <w:rPr>
          <w:rFonts w:ascii="Times New Roman" w:hAnsi="Times New Roman" w:cs="Times New Roman"/>
        </w:rPr>
        <w:t>i</w:t>
      </w:r>
      <w:r w:rsidR="00746B8D">
        <w:rPr>
          <w:rFonts w:ascii="Times New Roman" w:hAnsi="Times New Roman" w:cs="Times New Roman"/>
        </w:rPr>
        <w:t xml:space="preserve"> zbliżeniowy</w:t>
      </w:r>
      <w:r w:rsidR="00ED61E5">
        <w:rPr>
          <w:rFonts w:ascii="Times New Roman" w:hAnsi="Times New Roman" w:cs="Times New Roman"/>
        </w:rPr>
        <w:t>ch</w:t>
      </w:r>
      <w:r w:rsidR="00746B8D">
        <w:rPr>
          <w:rFonts w:ascii="Times New Roman" w:hAnsi="Times New Roman" w:cs="Times New Roman"/>
        </w:rPr>
        <w:t xml:space="preserve"> i mobilny</w:t>
      </w:r>
      <w:r w:rsidR="00ED61E5">
        <w:rPr>
          <w:rFonts w:ascii="Times New Roman" w:hAnsi="Times New Roman" w:cs="Times New Roman"/>
        </w:rPr>
        <w:t>ch – np.</w:t>
      </w:r>
      <w:r w:rsidR="00746B8D">
        <w:rPr>
          <w:rFonts w:ascii="Times New Roman" w:hAnsi="Times New Roman" w:cs="Times New Roman"/>
        </w:rPr>
        <w:t xml:space="preserve"> (Zakonnik 2013), (Zakonnik, Czerwonka 2014).</w:t>
      </w:r>
    </w:p>
  </w:footnote>
  <w:footnote w:id="6">
    <w:p w:rsidR="00B54BF9" w:rsidRPr="00A14F2C" w:rsidRDefault="00B54BF9"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Pr="00A14F2C">
        <w:rPr>
          <w:rFonts w:ascii="Times New Roman" w:hAnsi="Times New Roman" w:cs="Times New Roman"/>
        </w:rPr>
        <w:t xml:space="preserve"> W bieżącym punkcie artykułu autor musiał dokonywać pewnych uogólnień </w:t>
      </w:r>
      <w:r w:rsidR="0058631D" w:rsidRPr="00A14F2C">
        <w:rPr>
          <w:rFonts w:ascii="Times New Roman" w:hAnsi="Times New Roman" w:cs="Times New Roman"/>
        </w:rPr>
        <w:t>ewentualnie</w:t>
      </w:r>
      <w:r w:rsidRPr="00A14F2C">
        <w:rPr>
          <w:rFonts w:ascii="Times New Roman" w:hAnsi="Times New Roman" w:cs="Times New Roman"/>
        </w:rPr>
        <w:t xml:space="preserve"> decydowa</w:t>
      </w:r>
      <w:r w:rsidR="0058631D" w:rsidRPr="00A14F2C">
        <w:rPr>
          <w:rFonts w:ascii="Times New Roman" w:hAnsi="Times New Roman" w:cs="Times New Roman"/>
        </w:rPr>
        <w:t>ł</w:t>
      </w:r>
      <w:r w:rsidRPr="00A14F2C">
        <w:rPr>
          <w:rFonts w:ascii="Times New Roman" w:hAnsi="Times New Roman" w:cs="Times New Roman"/>
        </w:rPr>
        <w:t xml:space="preserve"> się na pomijanie pewnych grup metod płatności jeśli ich znaczenie było mniej istotne.</w:t>
      </w:r>
    </w:p>
  </w:footnote>
  <w:footnote w:id="7">
    <w:p w:rsidR="00CC67FE" w:rsidRPr="00A14F2C" w:rsidRDefault="00CC67FE"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Pr="00A14F2C">
        <w:rPr>
          <w:rFonts w:ascii="Times New Roman" w:hAnsi="Times New Roman" w:cs="Times New Roman"/>
        </w:rPr>
        <w:t xml:space="preserve"> W ostatnich badaniach p</w:t>
      </w:r>
      <w:r w:rsidR="00707071">
        <w:rPr>
          <w:rFonts w:ascii="Times New Roman" w:hAnsi="Times New Roman" w:cs="Times New Roman"/>
        </w:rPr>
        <w:t xml:space="preserve">rzeprowadzonych dla Gfk Polonia, </w:t>
      </w:r>
      <w:r w:rsidRPr="00A14F2C">
        <w:rPr>
          <w:rFonts w:ascii="Times New Roman" w:hAnsi="Times New Roman" w:cs="Times New Roman"/>
        </w:rPr>
        <w:t xml:space="preserve">blisko 30% badanych wyraziło </w:t>
      </w:r>
      <w:r w:rsidR="00C54552" w:rsidRPr="00A14F2C">
        <w:rPr>
          <w:rFonts w:ascii="Times New Roman" w:hAnsi="Times New Roman" w:cs="Times New Roman"/>
        </w:rPr>
        <w:t>zainteresowanie</w:t>
      </w:r>
      <w:r w:rsidRPr="00A14F2C">
        <w:rPr>
          <w:rFonts w:ascii="Times New Roman" w:hAnsi="Times New Roman" w:cs="Times New Roman"/>
        </w:rPr>
        <w:t xml:space="preserve"> taką formą opłacania zużywanej energii elektrycznej </w:t>
      </w:r>
      <w:r w:rsidR="009C75CD" w:rsidRPr="00A14F2C">
        <w:rPr>
          <w:rFonts w:ascii="Times New Roman" w:hAnsi="Times New Roman" w:cs="Times New Roman"/>
        </w:rPr>
        <w:t>(Matusiak 2014)</w:t>
      </w:r>
      <w:r w:rsidRPr="00A14F2C">
        <w:rPr>
          <w:rFonts w:ascii="Times New Roman" w:hAnsi="Times New Roman" w:cs="Times New Roman"/>
        </w:rPr>
        <w:t>.</w:t>
      </w:r>
    </w:p>
  </w:footnote>
  <w:footnote w:id="8">
    <w:p w:rsidR="00CC67FE" w:rsidRPr="00A14F2C" w:rsidRDefault="00CC67FE"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Pr="00A14F2C">
        <w:rPr>
          <w:rFonts w:ascii="Times New Roman" w:hAnsi="Times New Roman" w:cs="Times New Roman"/>
        </w:rPr>
        <w:t xml:space="preserve"> W przypadku Łodzi kosztem blisko 9 mln zł zostanie zbudowana odpowiednia </w:t>
      </w:r>
      <w:r w:rsidR="009C75CD" w:rsidRPr="00A14F2C">
        <w:rPr>
          <w:rFonts w:ascii="Times New Roman" w:hAnsi="Times New Roman" w:cs="Times New Roman"/>
        </w:rPr>
        <w:t>infrastruktura</w:t>
      </w:r>
      <w:r w:rsidRPr="00A14F2C">
        <w:rPr>
          <w:rFonts w:ascii="Times New Roman" w:hAnsi="Times New Roman" w:cs="Times New Roman"/>
        </w:rPr>
        <w:t xml:space="preserve"> </w:t>
      </w:r>
      <w:r w:rsidR="00780C01">
        <w:rPr>
          <w:rFonts w:ascii="Times New Roman" w:hAnsi="Times New Roman" w:cs="Times New Roman"/>
        </w:rPr>
        <w:t>(Witkowska</w:t>
      </w:r>
      <w:r w:rsidR="009C75CD" w:rsidRPr="00A14F2C">
        <w:rPr>
          <w:rFonts w:ascii="Times New Roman" w:hAnsi="Times New Roman" w:cs="Times New Roman"/>
        </w:rPr>
        <w:t xml:space="preserve"> 2014)</w:t>
      </w:r>
      <w:r w:rsidRPr="00A14F2C">
        <w:rPr>
          <w:rFonts w:ascii="Times New Roman" w:hAnsi="Times New Roman" w:cs="Times New Roman"/>
        </w:rPr>
        <w:t>.</w:t>
      </w:r>
    </w:p>
  </w:footnote>
  <w:footnote w:id="9">
    <w:p w:rsidR="00CC67FE" w:rsidRPr="00A14F2C" w:rsidRDefault="00CC67FE"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00A745BB">
        <w:rPr>
          <w:rFonts w:ascii="Times New Roman" w:hAnsi="Times New Roman" w:cs="Times New Roman"/>
        </w:rPr>
        <w:t xml:space="preserve"> Szerszy</w:t>
      </w:r>
      <w:r w:rsidRPr="00A14F2C">
        <w:rPr>
          <w:rFonts w:ascii="Times New Roman" w:hAnsi="Times New Roman" w:cs="Times New Roman"/>
        </w:rPr>
        <w:t xml:space="preserve"> </w:t>
      </w:r>
      <w:r w:rsidR="00A745BB">
        <w:rPr>
          <w:rFonts w:ascii="Times New Roman" w:hAnsi="Times New Roman" w:cs="Times New Roman"/>
        </w:rPr>
        <w:t>opis tej kwestii w:</w:t>
      </w:r>
      <w:r w:rsidR="00707071">
        <w:rPr>
          <w:rFonts w:ascii="Times New Roman" w:hAnsi="Times New Roman" w:cs="Times New Roman"/>
        </w:rPr>
        <w:t xml:space="preserve"> </w:t>
      </w:r>
      <w:r w:rsidR="00780C01">
        <w:rPr>
          <w:rFonts w:ascii="Times New Roman" w:hAnsi="Times New Roman" w:cs="Times New Roman"/>
        </w:rPr>
        <w:t>(Zakonnik</w:t>
      </w:r>
      <w:r w:rsidR="00F61837" w:rsidRPr="00A14F2C">
        <w:rPr>
          <w:rFonts w:ascii="Times New Roman" w:hAnsi="Times New Roman" w:cs="Times New Roman"/>
        </w:rPr>
        <w:t xml:space="preserve"> 2015)</w:t>
      </w:r>
      <w:r w:rsidRPr="00A14F2C">
        <w:rPr>
          <w:rFonts w:ascii="Times New Roman" w:hAnsi="Times New Roman" w:cs="Times New Roman"/>
        </w:rPr>
        <w:t>.</w:t>
      </w:r>
    </w:p>
  </w:footnote>
  <w:footnote w:id="10">
    <w:p w:rsidR="00CC67FE" w:rsidRPr="00A14F2C" w:rsidRDefault="00CC67FE" w:rsidP="00FD0289">
      <w:pPr>
        <w:pStyle w:val="Tekstprzypisudolnego"/>
        <w:ind w:firstLine="397"/>
        <w:jc w:val="both"/>
        <w:rPr>
          <w:rFonts w:ascii="Times New Roman" w:hAnsi="Times New Roman" w:cs="Times New Roman"/>
        </w:rPr>
      </w:pPr>
      <w:r w:rsidRPr="00A14F2C">
        <w:rPr>
          <w:rStyle w:val="Odwoanieprzypisudolnego"/>
          <w:rFonts w:ascii="Times New Roman" w:hAnsi="Times New Roman" w:cs="Times New Roman"/>
        </w:rPr>
        <w:footnoteRef/>
      </w:r>
      <w:r w:rsidRPr="00A14F2C">
        <w:rPr>
          <w:rFonts w:ascii="Times New Roman" w:hAnsi="Times New Roman" w:cs="Times New Roman"/>
        </w:rPr>
        <w:t xml:space="preserve"> </w:t>
      </w:r>
      <w:r w:rsidR="00F61837" w:rsidRPr="00A14F2C">
        <w:rPr>
          <w:rFonts w:ascii="Times New Roman" w:hAnsi="Times New Roman" w:cs="Times New Roman"/>
        </w:rPr>
        <w:t>Przykładowo - p</w:t>
      </w:r>
      <w:r w:rsidRPr="00A14F2C">
        <w:rPr>
          <w:rFonts w:ascii="Times New Roman" w:hAnsi="Times New Roman" w:cs="Times New Roman"/>
        </w:rPr>
        <w:t>lacówki firmy Medicover</w:t>
      </w:r>
      <w:r w:rsidR="00780C01">
        <w:rPr>
          <w:rFonts w:ascii="Times New Roman" w:hAnsi="Times New Roman" w:cs="Times New Roman"/>
        </w:rPr>
        <w:t xml:space="preserve"> (Medicover</w:t>
      </w:r>
      <w:r w:rsidR="00F61837" w:rsidRPr="00A14F2C">
        <w:rPr>
          <w:rFonts w:ascii="Times New Roman" w:hAnsi="Times New Roman" w:cs="Times New Roman"/>
        </w:rPr>
        <w:t xml:space="preserv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454EE"/>
    <w:multiLevelType w:val="hybridMultilevel"/>
    <w:tmpl w:val="D66A3C62"/>
    <w:lvl w:ilvl="0" w:tplc="CF72F3C2">
      <w:start w:val="1"/>
      <w:numFmt w:val="bullet"/>
      <w:lvlText w:val="•"/>
      <w:lvlJc w:val="left"/>
      <w:pPr>
        <w:tabs>
          <w:tab w:val="num" w:pos="720"/>
        </w:tabs>
        <w:ind w:left="720" w:hanging="360"/>
      </w:pPr>
      <w:rPr>
        <w:rFonts w:ascii="Times New Roman" w:hAnsi="Times New Roman" w:hint="default"/>
      </w:rPr>
    </w:lvl>
    <w:lvl w:ilvl="1" w:tplc="E4D2E6C4" w:tentative="1">
      <w:start w:val="1"/>
      <w:numFmt w:val="bullet"/>
      <w:lvlText w:val="•"/>
      <w:lvlJc w:val="left"/>
      <w:pPr>
        <w:tabs>
          <w:tab w:val="num" w:pos="1440"/>
        </w:tabs>
        <w:ind w:left="1440" w:hanging="360"/>
      </w:pPr>
      <w:rPr>
        <w:rFonts w:ascii="Times New Roman" w:hAnsi="Times New Roman" w:hint="default"/>
      </w:rPr>
    </w:lvl>
    <w:lvl w:ilvl="2" w:tplc="AB1A982C" w:tentative="1">
      <w:start w:val="1"/>
      <w:numFmt w:val="bullet"/>
      <w:lvlText w:val="•"/>
      <w:lvlJc w:val="left"/>
      <w:pPr>
        <w:tabs>
          <w:tab w:val="num" w:pos="2160"/>
        </w:tabs>
        <w:ind w:left="2160" w:hanging="360"/>
      </w:pPr>
      <w:rPr>
        <w:rFonts w:ascii="Times New Roman" w:hAnsi="Times New Roman" w:hint="default"/>
      </w:rPr>
    </w:lvl>
    <w:lvl w:ilvl="3" w:tplc="534AB138" w:tentative="1">
      <w:start w:val="1"/>
      <w:numFmt w:val="bullet"/>
      <w:lvlText w:val="•"/>
      <w:lvlJc w:val="left"/>
      <w:pPr>
        <w:tabs>
          <w:tab w:val="num" w:pos="2880"/>
        </w:tabs>
        <w:ind w:left="2880" w:hanging="360"/>
      </w:pPr>
      <w:rPr>
        <w:rFonts w:ascii="Times New Roman" w:hAnsi="Times New Roman" w:hint="default"/>
      </w:rPr>
    </w:lvl>
    <w:lvl w:ilvl="4" w:tplc="26B43DD2" w:tentative="1">
      <w:start w:val="1"/>
      <w:numFmt w:val="bullet"/>
      <w:lvlText w:val="•"/>
      <w:lvlJc w:val="left"/>
      <w:pPr>
        <w:tabs>
          <w:tab w:val="num" w:pos="3600"/>
        </w:tabs>
        <w:ind w:left="3600" w:hanging="360"/>
      </w:pPr>
      <w:rPr>
        <w:rFonts w:ascii="Times New Roman" w:hAnsi="Times New Roman" w:hint="default"/>
      </w:rPr>
    </w:lvl>
    <w:lvl w:ilvl="5" w:tplc="F6944D2A" w:tentative="1">
      <w:start w:val="1"/>
      <w:numFmt w:val="bullet"/>
      <w:lvlText w:val="•"/>
      <w:lvlJc w:val="left"/>
      <w:pPr>
        <w:tabs>
          <w:tab w:val="num" w:pos="4320"/>
        </w:tabs>
        <w:ind w:left="4320" w:hanging="360"/>
      </w:pPr>
      <w:rPr>
        <w:rFonts w:ascii="Times New Roman" w:hAnsi="Times New Roman" w:hint="default"/>
      </w:rPr>
    </w:lvl>
    <w:lvl w:ilvl="6" w:tplc="AE98A1E8" w:tentative="1">
      <w:start w:val="1"/>
      <w:numFmt w:val="bullet"/>
      <w:lvlText w:val="•"/>
      <w:lvlJc w:val="left"/>
      <w:pPr>
        <w:tabs>
          <w:tab w:val="num" w:pos="5040"/>
        </w:tabs>
        <w:ind w:left="5040" w:hanging="360"/>
      </w:pPr>
      <w:rPr>
        <w:rFonts w:ascii="Times New Roman" w:hAnsi="Times New Roman" w:hint="default"/>
      </w:rPr>
    </w:lvl>
    <w:lvl w:ilvl="7" w:tplc="CD56D2D2" w:tentative="1">
      <w:start w:val="1"/>
      <w:numFmt w:val="bullet"/>
      <w:lvlText w:val="•"/>
      <w:lvlJc w:val="left"/>
      <w:pPr>
        <w:tabs>
          <w:tab w:val="num" w:pos="5760"/>
        </w:tabs>
        <w:ind w:left="5760" w:hanging="360"/>
      </w:pPr>
      <w:rPr>
        <w:rFonts w:ascii="Times New Roman" w:hAnsi="Times New Roman" w:hint="default"/>
      </w:rPr>
    </w:lvl>
    <w:lvl w:ilvl="8" w:tplc="6C600D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8810BB"/>
    <w:multiLevelType w:val="hybridMultilevel"/>
    <w:tmpl w:val="0CD232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7542096"/>
    <w:multiLevelType w:val="hybridMultilevel"/>
    <w:tmpl w:val="6FB4B2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C5F2BF8"/>
    <w:multiLevelType w:val="hybridMultilevel"/>
    <w:tmpl w:val="FD44DD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E8C7251"/>
    <w:multiLevelType w:val="hybridMultilevel"/>
    <w:tmpl w:val="A044C772"/>
    <w:lvl w:ilvl="0" w:tplc="080AD16C">
      <w:start w:val="1"/>
      <w:numFmt w:val="bullet"/>
      <w:lvlText w:val="•"/>
      <w:lvlJc w:val="left"/>
      <w:pPr>
        <w:tabs>
          <w:tab w:val="num" w:pos="720"/>
        </w:tabs>
        <w:ind w:left="720" w:hanging="360"/>
      </w:pPr>
      <w:rPr>
        <w:rFonts w:ascii="Times New Roman" w:hAnsi="Times New Roman" w:hint="default"/>
      </w:rPr>
    </w:lvl>
    <w:lvl w:ilvl="1" w:tplc="A992B306" w:tentative="1">
      <w:start w:val="1"/>
      <w:numFmt w:val="bullet"/>
      <w:lvlText w:val="•"/>
      <w:lvlJc w:val="left"/>
      <w:pPr>
        <w:tabs>
          <w:tab w:val="num" w:pos="1440"/>
        </w:tabs>
        <w:ind w:left="1440" w:hanging="360"/>
      </w:pPr>
      <w:rPr>
        <w:rFonts w:ascii="Times New Roman" w:hAnsi="Times New Roman" w:hint="default"/>
      </w:rPr>
    </w:lvl>
    <w:lvl w:ilvl="2" w:tplc="5FD86E82" w:tentative="1">
      <w:start w:val="1"/>
      <w:numFmt w:val="bullet"/>
      <w:lvlText w:val="•"/>
      <w:lvlJc w:val="left"/>
      <w:pPr>
        <w:tabs>
          <w:tab w:val="num" w:pos="2160"/>
        </w:tabs>
        <w:ind w:left="2160" w:hanging="360"/>
      </w:pPr>
      <w:rPr>
        <w:rFonts w:ascii="Times New Roman" w:hAnsi="Times New Roman" w:hint="default"/>
      </w:rPr>
    </w:lvl>
    <w:lvl w:ilvl="3" w:tplc="10280E84" w:tentative="1">
      <w:start w:val="1"/>
      <w:numFmt w:val="bullet"/>
      <w:lvlText w:val="•"/>
      <w:lvlJc w:val="left"/>
      <w:pPr>
        <w:tabs>
          <w:tab w:val="num" w:pos="2880"/>
        </w:tabs>
        <w:ind w:left="2880" w:hanging="360"/>
      </w:pPr>
      <w:rPr>
        <w:rFonts w:ascii="Times New Roman" w:hAnsi="Times New Roman" w:hint="default"/>
      </w:rPr>
    </w:lvl>
    <w:lvl w:ilvl="4" w:tplc="2FB24AAE" w:tentative="1">
      <w:start w:val="1"/>
      <w:numFmt w:val="bullet"/>
      <w:lvlText w:val="•"/>
      <w:lvlJc w:val="left"/>
      <w:pPr>
        <w:tabs>
          <w:tab w:val="num" w:pos="3600"/>
        </w:tabs>
        <w:ind w:left="3600" w:hanging="360"/>
      </w:pPr>
      <w:rPr>
        <w:rFonts w:ascii="Times New Roman" w:hAnsi="Times New Roman" w:hint="default"/>
      </w:rPr>
    </w:lvl>
    <w:lvl w:ilvl="5" w:tplc="8BAE09AA" w:tentative="1">
      <w:start w:val="1"/>
      <w:numFmt w:val="bullet"/>
      <w:lvlText w:val="•"/>
      <w:lvlJc w:val="left"/>
      <w:pPr>
        <w:tabs>
          <w:tab w:val="num" w:pos="4320"/>
        </w:tabs>
        <w:ind w:left="4320" w:hanging="360"/>
      </w:pPr>
      <w:rPr>
        <w:rFonts w:ascii="Times New Roman" w:hAnsi="Times New Roman" w:hint="default"/>
      </w:rPr>
    </w:lvl>
    <w:lvl w:ilvl="6" w:tplc="374021FE" w:tentative="1">
      <w:start w:val="1"/>
      <w:numFmt w:val="bullet"/>
      <w:lvlText w:val="•"/>
      <w:lvlJc w:val="left"/>
      <w:pPr>
        <w:tabs>
          <w:tab w:val="num" w:pos="5040"/>
        </w:tabs>
        <w:ind w:left="5040" w:hanging="360"/>
      </w:pPr>
      <w:rPr>
        <w:rFonts w:ascii="Times New Roman" w:hAnsi="Times New Roman" w:hint="default"/>
      </w:rPr>
    </w:lvl>
    <w:lvl w:ilvl="7" w:tplc="7A14D8D4" w:tentative="1">
      <w:start w:val="1"/>
      <w:numFmt w:val="bullet"/>
      <w:lvlText w:val="•"/>
      <w:lvlJc w:val="left"/>
      <w:pPr>
        <w:tabs>
          <w:tab w:val="num" w:pos="5760"/>
        </w:tabs>
        <w:ind w:left="5760" w:hanging="360"/>
      </w:pPr>
      <w:rPr>
        <w:rFonts w:ascii="Times New Roman" w:hAnsi="Times New Roman" w:hint="default"/>
      </w:rPr>
    </w:lvl>
    <w:lvl w:ilvl="8" w:tplc="F84C0A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D60526"/>
    <w:multiLevelType w:val="hybridMultilevel"/>
    <w:tmpl w:val="42809E5E"/>
    <w:lvl w:ilvl="0" w:tplc="1EAE7082">
      <w:start w:val="1"/>
      <w:numFmt w:val="bullet"/>
      <w:lvlText w:val="•"/>
      <w:lvlJc w:val="left"/>
      <w:pPr>
        <w:tabs>
          <w:tab w:val="num" w:pos="720"/>
        </w:tabs>
        <w:ind w:left="720" w:hanging="360"/>
      </w:pPr>
      <w:rPr>
        <w:rFonts w:ascii="Times New Roman" w:hAnsi="Times New Roman" w:hint="default"/>
      </w:rPr>
    </w:lvl>
    <w:lvl w:ilvl="1" w:tplc="A8D6C888" w:tentative="1">
      <w:start w:val="1"/>
      <w:numFmt w:val="bullet"/>
      <w:lvlText w:val="•"/>
      <w:lvlJc w:val="left"/>
      <w:pPr>
        <w:tabs>
          <w:tab w:val="num" w:pos="1440"/>
        </w:tabs>
        <w:ind w:left="1440" w:hanging="360"/>
      </w:pPr>
      <w:rPr>
        <w:rFonts w:ascii="Times New Roman" w:hAnsi="Times New Roman" w:hint="default"/>
      </w:rPr>
    </w:lvl>
    <w:lvl w:ilvl="2" w:tplc="B1A24638" w:tentative="1">
      <w:start w:val="1"/>
      <w:numFmt w:val="bullet"/>
      <w:lvlText w:val="•"/>
      <w:lvlJc w:val="left"/>
      <w:pPr>
        <w:tabs>
          <w:tab w:val="num" w:pos="2160"/>
        </w:tabs>
        <w:ind w:left="2160" w:hanging="360"/>
      </w:pPr>
      <w:rPr>
        <w:rFonts w:ascii="Times New Roman" w:hAnsi="Times New Roman" w:hint="default"/>
      </w:rPr>
    </w:lvl>
    <w:lvl w:ilvl="3" w:tplc="49DE495E" w:tentative="1">
      <w:start w:val="1"/>
      <w:numFmt w:val="bullet"/>
      <w:lvlText w:val="•"/>
      <w:lvlJc w:val="left"/>
      <w:pPr>
        <w:tabs>
          <w:tab w:val="num" w:pos="2880"/>
        </w:tabs>
        <w:ind w:left="2880" w:hanging="360"/>
      </w:pPr>
      <w:rPr>
        <w:rFonts w:ascii="Times New Roman" w:hAnsi="Times New Roman" w:hint="default"/>
      </w:rPr>
    </w:lvl>
    <w:lvl w:ilvl="4" w:tplc="FF0AE132" w:tentative="1">
      <w:start w:val="1"/>
      <w:numFmt w:val="bullet"/>
      <w:lvlText w:val="•"/>
      <w:lvlJc w:val="left"/>
      <w:pPr>
        <w:tabs>
          <w:tab w:val="num" w:pos="3600"/>
        </w:tabs>
        <w:ind w:left="3600" w:hanging="360"/>
      </w:pPr>
      <w:rPr>
        <w:rFonts w:ascii="Times New Roman" w:hAnsi="Times New Roman" w:hint="default"/>
      </w:rPr>
    </w:lvl>
    <w:lvl w:ilvl="5" w:tplc="D98EB6F0" w:tentative="1">
      <w:start w:val="1"/>
      <w:numFmt w:val="bullet"/>
      <w:lvlText w:val="•"/>
      <w:lvlJc w:val="left"/>
      <w:pPr>
        <w:tabs>
          <w:tab w:val="num" w:pos="4320"/>
        </w:tabs>
        <w:ind w:left="4320" w:hanging="360"/>
      </w:pPr>
      <w:rPr>
        <w:rFonts w:ascii="Times New Roman" w:hAnsi="Times New Roman" w:hint="default"/>
      </w:rPr>
    </w:lvl>
    <w:lvl w:ilvl="6" w:tplc="C1ECFB70" w:tentative="1">
      <w:start w:val="1"/>
      <w:numFmt w:val="bullet"/>
      <w:lvlText w:val="•"/>
      <w:lvlJc w:val="left"/>
      <w:pPr>
        <w:tabs>
          <w:tab w:val="num" w:pos="5040"/>
        </w:tabs>
        <w:ind w:left="5040" w:hanging="360"/>
      </w:pPr>
      <w:rPr>
        <w:rFonts w:ascii="Times New Roman" w:hAnsi="Times New Roman" w:hint="default"/>
      </w:rPr>
    </w:lvl>
    <w:lvl w:ilvl="7" w:tplc="89841AE6" w:tentative="1">
      <w:start w:val="1"/>
      <w:numFmt w:val="bullet"/>
      <w:lvlText w:val="•"/>
      <w:lvlJc w:val="left"/>
      <w:pPr>
        <w:tabs>
          <w:tab w:val="num" w:pos="5760"/>
        </w:tabs>
        <w:ind w:left="5760" w:hanging="360"/>
      </w:pPr>
      <w:rPr>
        <w:rFonts w:ascii="Times New Roman" w:hAnsi="Times New Roman" w:hint="default"/>
      </w:rPr>
    </w:lvl>
    <w:lvl w:ilvl="8" w:tplc="6A8846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8B347C"/>
    <w:multiLevelType w:val="hybridMultilevel"/>
    <w:tmpl w:val="5F407386"/>
    <w:lvl w:ilvl="0" w:tplc="44A49D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421079"/>
    <w:multiLevelType w:val="multilevel"/>
    <w:tmpl w:val="255A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12602"/>
    <w:multiLevelType w:val="multilevel"/>
    <w:tmpl w:val="A726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75771E"/>
    <w:multiLevelType w:val="hybridMultilevel"/>
    <w:tmpl w:val="2DC095D4"/>
    <w:lvl w:ilvl="0" w:tplc="4E4626CC">
      <w:start w:val="1"/>
      <w:numFmt w:val="bullet"/>
      <w:lvlText w:val="•"/>
      <w:lvlJc w:val="left"/>
      <w:pPr>
        <w:tabs>
          <w:tab w:val="num" w:pos="720"/>
        </w:tabs>
        <w:ind w:left="720" w:hanging="360"/>
      </w:pPr>
      <w:rPr>
        <w:rFonts w:ascii="Times New Roman" w:hAnsi="Times New Roman" w:hint="default"/>
      </w:rPr>
    </w:lvl>
    <w:lvl w:ilvl="1" w:tplc="CB1A54DE" w:tentative="1">
      <w:start w:val="1"/>
      <w:numFmt w:val="bullet"/>
      <w:lvlText w:val="•"/>
      <w:lvlJc w:val="left"/>
      <w:pPr>
        <w:tabs>
          <w:tab w:val="num" w:pos="1440"/>
        </w:tabs>
        <w:ind w:left="1440" w:hanging="360"/>
      </w:pPr>
      <w:rPr>
        <w:rFonts w:ascii="Times New Roman" w:hAnsi="Times New Roman" w:hint="default"/>
      </w:rPr>
    </w:lvl>
    <w:lvl w:ilvl="2" w:tplc="5E7AF506" w:tentative="1">
      <w:start w:val="1"/>
      <w:numFmt w:val="bullet"/>
      <w:lvlText w:val="•"/>
      <w:lvlJc w:val="left"/>
      <w:pPr>
        <w:tabs>
          <w:tab w:val="num" w:pos="2160"/>
        </w:tabs>
        <w:ind w:left="2160" w:hanging="360"/>
      </w:pPr>
      <w:rPr>
        <w:rFonts w:ascii="Times New Roman" w:hAnsi="Times New Roman" w:hint="default"/>
      </w:rPr>
    </w:lvl>
    <w:lvl w:ilvl="3" w:tplc="815284AE" w:tentative="1">
      <w:start w:val="1"/>
      <w:numFmt w:val="bullet"/>
      <w:lvlText w:val="•"/>
      <w:lvlJc w:val="left"/>
      <w:pPr>
        <w:tabs>
          <w:tab w:val="num" w:pos="2880"/>
        </w:tabs>
        <w:ind w:left="2880" w:hanging="360"/>
      </w:pPr>
      <w:rPr>
        <w:rFonts w:ascii="Times New Roman" w:hAnsi="Times New Roman" w:hint="default"/>
      </w:rPr>
    </w:lvl>
    <w:lvl w:ilvl="4" w:tplc="9B1C04A8" w:tentative="1">
      <w:start w:val="1"/>
      <w:numFmt w:val="bullet"/>
      <w:lvlText w:val="•"/>
      <w:lvlJc w:val="left"/>
      <w:pPr>
        <w:tabs>
          <w:tab w:val="num" w:pos="3600"/>
        </w:tabs>
        <w:ind w:left="3600" w:hanging="360"/>
      </w:pPr>
      <w:rPr>
        <w:rFonts w:ascii="Times New Roman" w:hAnsi="Times New Roman" w:hint="default"/>
      </w:rPr>
    </w:lvl>
    <w:lvl w:ilvl="5" w:tplc="E644447E" w:tentative="1">
      <w:start w:val="1"/>
      <w:numFmt w:val="bullet"/>
      <w:lvlText w:val="•"/>
      <w:lvlJc w:val="left"/>
      <w:pPr>
        <w:tabs>
          <w:tab w:val="num" w:pos="4320"/>
        </w:tabs>
        <w:ind w:left="4320" w:hanging="360"/>
      </w:pPr>
      <w:rPr>
        <w:rFonts w:ascii="Times New Roman" w:hAnsi="Times New Roman" w:hint="default"/>
      </w:rPr>
    </w:lvl>
    <w:lvl w:ilvl="6" w:tplc="142AE5E8" w:tentative="1">
      <w:start w:val="1"/>
      <w:numFmt w:val="bullet"/>
      <w:lvlText w:val="•"/>
      <w:lvlJc w:val="left"/>
      <w:pPr>
        <w:tabs>
          <w:tab w:val="num" w:pos="5040"/>
        </w:tabs>
        <w:ind w:left="5040" w:hanging="360"/>
      </w:pPr>
      <w:rPr>
        <w:rFonts w:ascii="Times New Roman" w:hAnsi="Times New Roman" w:hint="default"/>
      </w:rPr>
    </w:lvl>
    <w:lvl w:ilvl="7" w:tplc="77CAF1BE" w:tentative="1">
      <w:start w:val="1"/>
      <w:numFmt w:val="bullet"/>
      <w:lvlText w:val="•"/>
      <w:lvlJc w:val="left"/>
      <w:pPr>
        <w:tabs>
          <w:tab w:val="num" w:pos="5760"/>
        </w:tabs>
        <w:ind w:left="5760" w:hanging="360"/>
      </w:pPr>
      <w:rPr>
        <w:rFonts w:ascii="Times New Roman" w:hAnsi="Times New Roman" w:hint="default"/>
      </w:rPr>
    </w:lvl>
    <w:lvl w:ilvl="8" w:tplc="B2B687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A22B1B"/>
    <w:multiLevelType w:val="hybridMultilevel"/>
    <w:tmpl w:val="C2B4E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487F17"/>
    <w:multiLevelType w:val="hybridMultilevel"/>
    <w:tmpl w:val="D710FBE2"/>
    <w:lvl w:ilvl="0" w:tplc="D4B0FA36">
      <w:start w:val="1"/>
      <w:numFmt w:val="bullet"/>
      <w:lvlText w:val="•"/>
      <w:lvlJc w:val="left"/>
      <w:pPr>
        <w:tabs>
          <w:tab w:val="num" w:pos="720"/>
        </w:tabs>
        <w:ind w:left="720" w:hanging="360"/>
      </w:pPr>
      <w:rPr>
        <w:rFonts w:ascii="Times New Roman" w:hAnsi="Times New Roman" w:hint="default"/>
      </w:rPr>
    </w:lvl>
    <w:lvl w:ilvl="1" w:tplc="901871DE" w:tentative="1">
      <w:start w:val="1"/>
      <w:numFmt w:val="bullet"/>
      <w:lvlText w:val="•"/>
      <w:lvlJc w:val="left"/>
      <w:pPr>
        <w:tabs>
          <w:tab w:val="num" w:pos="1440"/>
        </w:tabs>
        <w:ind w:left="1440" w:hanging="360"/>
      </w:pPr>
      <w:rPr>
        <w:rFonts w:ascii="Times New Roman" w:hAnsi="Times New Roman" w:hint="default"/>
      </w:rPr>
    </w:lvl>
    <w:lvl w:ilvl="2" w:tplc="B9E2C826" w:tentative="1">
      <w:start w:val="1"/>
      <w:numFmt w:val="bullet"/>
      <w:lvlText w:val="•"/>
      <w:lvlJc w:val="left"/>
      <w:pPr>
        <w:tabs>
          <w:tab w:val="num" w:pos="2160"/>
        </w:tabs>
        <w:ind w:left="2160" w:hanging="360"/>
      </w:pPr>
      <w:rPr>
        <w:rFonts w:ascii="Times New Roman" w:hAnsi="Times New Roman" w:hint="default"/>
      </w:rPr>
    </w:lvl>
    <w:lvl w:ilvl="3" w:tplc="E9ACF976" w:tentative="1">
      <w:start w:val="1"/>
      <w:numFmt w:val="bullet"/>
      <w:lvlText w:val="•"/>
      <w:lvlJc w:val="left"/>
      <w:pPr>
        <w:tabs>
          <w:tab w:val="num" w:pos="2880"/>
        </w:tabs>
        <w:ind w:left="2880" w:hanging="360"/>
      </w:pPr>
      <w:rPr>
        <w:rFonts w:ascii="Times New Roman" w:hAnsi="Times New Roman" w:hint="default"/>
      </w:rPr>
    </w:lvl>
    <w:lvl w:ilvl="4" w:tplc="E5F4686A" w:tentative="1">
      <w:start w:val="1"/>
      <w:numFmt w:val="bullet"/>
      <w:lvlText w:val="•"/>
      <w:lvlJc w:val="left"/>
      <w:pPr>
        <w:tabs>
          <w:tab w:val="num" w:pos="3600"/>
        </w:tabs>
        <w:ind w:left="3600" w:hanging="360"/>
      </w:pPr>
      <w:rPr>
        <w:rFonts w:ascii="Times New Roman" w:hAnsi="Times New Roman" w:hint="default"/>
      </w:rPr>
    </w:lvl>
    <w:lvl w:ilvl="5" w:tplc="3C3E5F9A" w:tentative="1">
      <w:start w:val="1"/>
      <w:numFmt w:val="bullet"/>
      <w:lvlText w:val="•"/>
      <w:lvlJc w:val="left"/>
      <w:pPr>
        <w:tabs>
          <w:tab w:val="num" w:pos="4320"/>
        </w:tabs>
        <w:ind w:left="4320" w:hanging="360"/>
      </w:pPr>
      <w:rPr>
        <w:rFonts w:ascii="Times New Roman" w:hAnsi="Times New Roman" w:hint="default"/>
      </w:rPr>
    </w:lvl>
    <w:lvl w:ilvl="6" w:tplc="F2648C0E" w:tentative="1">
      <w:start w:val="1"/>
      <w:numFmt w:val="bullet"/>
      <w:lvlText w:val="•"/>
      <w:lvlJc w:val="left"/>
      <w:pPr>
        <w:tabs>
          <w:tab w:val="num" w:pos="5040"/>
        </w:tabs>
        <w:ind w:left="5040" w:hanging="360"/>
      </w:pPr>
      <w:rPr>
        <w:rFonts w:ascii="Times New Roman" w:hAnsi="Times New Roman" w:hint="default"/>
      </w:rPr>
    </w:lvl>
    <w:lvl w:ilvl="7" w:tplc="7F20511C" w:tentative="1">
      <w:start w:val="1"/>
      <w:numFmt w:val="bullet"/>
      <w:lvlText w:val="•"/>
      <w:lvlJc w:val="left"/>
      <w:pPr>
        <w:tabs>
          <w:tab w:val="num" w:pos="5760"/>
        </w:tabs>
        <w:ind w:left="5760" w:hanging="360"/>
      </w:pPr>
      <w:rPr>
        <w:rFonts w:ascii="Times New Roman" w:hAnsi="Times New Roman" w:hint="default"/>
      </w:rPr>
    </w:lvl>
    <w:lvl w:ilvl="8" w:tplc="FD36CD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F56789"/>
    <w:multiLevelType w:val="hybridMultilevel"/>
    <w:tmpl w:val="690C7E4E"/>
    <w:lvl w:ilvl="0" w:tplc="EF60DAAE">
      <w:start w:val="1"/>
      <w:numFmt w:val="bullet"/>
      <w:lvlText w:val="•"/>
      <w:lvlJc w:val="left"/>
      <w:pPr>
        <w:tabs>
          <w:tab w:val="num" w:pos="720"/>
        </w:tabs>
        <w:ind w:left="720" w:hanging="360"/>
      </w:pPr>
      <w:rPr>
        <w:rFonts w:ascii="Times New Roman" w:hAnsi="Times New Roman" w:hint="default"/>
      </w:rPr>
    </w:lvl>
    <w:lvl w:ilvl="1" w:tplc="C1DC91CA" w:tentative="1">
      <w:start w:val="1"/>
      <w:numFmt w:val="bullet"/>
      <w:lvlText w:val="•"/>
      <w:lvlJc w:val="left"/>
      <w:pPr>
        <w:tabs>
          <w:tab w:val="num" w:pos="1440"/>
        </w:tabs>
        <w:ind w:left="1440" w:hanging="360"/>
      </w:pPr>
      <w:rPr>
        <w:rFonts w:ascii="Times New Roman" w:hAnsi="Times New Roman" w:hint="default"/>
      </w:rPr>
    </w:lvl>
    <w:lvl w:ilvl="2" w:tplc="77C41E14" w:tentative="1">
      <w:start w:val="1"/>
      <w:numFmt w:val="bullet"/>
      <w:lvlText w:val="•"/>
      <w:lvlJc w:val="left"/>
      <w:pPr>
        <w:tabs>
          <w:tab w:val="num" w:pos="2160"/>
        </w:tabs>
        <w:ind w:left="2160" w:hanging="360"/>
      </w:pPr>
      <w:rPr>
        <w:rFonts w:ascii="Times New Roman" w:hAnsi="Times New Roman" w:hint="default"/>
      </w:rPr>
    </w:lvl>
    <w:lvl w:ilvl="3" w:tplc="35487A86" w:tentative="1">
      <w:start w:val="1"/>
      <w:numFmt w:val="bullet"/>
      <w:lvlText w:val="•"/>
      <w:lvlJc w:val="left"/>
      <w:pPr>
        <w:tabs>
          <w:tab w:val="num" w:pos="2880"/>
        </w:tabs>
        <w:ind w:left="2880" w:hanging="360"/>
      </w:pPr>
      <w:rPr>
        <w:rFonts w:ascii="Times New Roman" w:hAnsi="Times New Roman" w:hint="default"/>
      </w:rPr>
    </w:lvl>
    <w:lvl w:ilvl="4" w:tplc="DBEC8DFC" w:tentative="1">
      <w:start w:val="1"/>
      <w:numFmt w:val="bullet"/>
      <w:lvlText w:val="•"/>
      <w:lvlJc w:val="left"/>
      <w:pPr>
        <w:tabs>
          <w:tab w:val="num" w:pos="3600"/>
        </w:tabs>
        <w:ind w:left="3600" w:hanging="360"/>
      </w:pPr>
      <w:rPr>
        <w:rFonts w:ascii="Times New Roman" w:hAnsi="Times New Roman" w:hint="default"/>
      </w:rPr>
    </w:lvl>
    <w:lvl w:ilvl="5" w:tplc="85C0AA48" w:tentative="1">
      <w:start w:val="1"/>
      <w:numFmt w:val="bullet"/>
      <w:lvlText w:val="•"/>
      <w:lvlJc w:val="left"/>
      <w:pPr>
        <w:tabs>
          <w:tab w:val="num" w:pos="4320"/>
        </w:tabs>
        <w:ind w:left="4320" w:hanging="360"/>
      </w:pPr>
      <w:rPr>
        <w:rFonts w:ascii="Times New Roman" w:hAnsi="Times New Roman" w:hint="default"/>
      </w:rPr>
    </w:lvl>
    <w:lvl w:ilvl="6" w:tplc="1690D4F2" w:tentative="1">
      <w:start w:val="1"/>
      <w:numFmt w:val="bullet"/>
      <w:lvlText w:val="•"/>
      <w:lvlJc w:val="left"/>
      <w:pPr>
        <w:tabs>
          <w:tab w:val="num" w:pos="5040"/>
        </w:tabs>
        <w:ind w:left="5040" w:hanging="360"/>
      </w:pPr>
      <w:rPr>
        <w:rFonts w:ascii="Times New Roman" w:hAnsi="Times New Roman" w:hint="default"/>
      </w:rPr>
    </w:lvl>
    <w:lvl w:ilvl="7" w:tplc="C068D86E" w:tentative="1">
      <w:start w:val="1"/>
      <w:numFmt w:val="bullet"/>
      <w:lvlText w:val="•"/>
      <w:lvlJc w:val="left"/>
      <w:pPr>
        <w:tabs>
          <w:tab w:val="num" w:pos="5760"/>
        </w:tabs>
        <w:ind w:left="5760" w:hanging="360"/>
      </w:pPr>
      <w:rPr>
        <w:rFonts w:ascii="Times New Roman" w:hAnsi="Times New Roman" w:hint="default"/>
      </w:rPr>
    </w:lvl>
    <w:lvl w:ilvl="8" w:tplc="6DC6C10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F1249D"/>
    <w:multiLevelType w:val="hybridMultilevel"/>
    <w:tmpl w:val="8D649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4B3544"/>
    <w:multiLevelType w:val="hybridMultilevel"/>
    <w:tmpl w:val="303833AC"/>
    <w:lvl w:ilvl="0" w:tplc="B686A15E">
      <w:start w:val="10"/>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68455BF5"/>
    <w:multiLevelType w:val="hybridMultilevel"/>
    <w:tmpl w:val="8AAEADBC"/>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7A1018B9"/>
    <w:multiLevelType w:val="hybridMultilevel"/>
    <w:tmpl w:val="0CF6B526"/>
    <w:lvl w:ilvl="0" w:tplc="1FC6316E">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5"/>
  </w:num>
  <w:num w:numId="3">
    <w:abstractNumId w:val="14"/>
  </w:num>
  <w:num w:numId="4">
    <w:abstractNumId w:val="10"/>
  </w:num>
  <w:num w:numId="5">
    <w:abstractNumId w:val="6"/>
  </w:num>
  <w:num w:numId="6">
    <w:abstractNumId w:val="13"/>
  </w:num>
  <w:num w:numId="7">
    <w:abstractNumId w:val="8"/>
  </w:num>
  <w:num w:numId="8">
    <w:abstractNumId w:val="16"/>
  </w:num>
  <w:num w:numId="9">
    <w:abstractNumId w:val="2"/>
  </w:num>
  <w:num w:numId="10">
    <w:abstractNumId w:val="1"/>
  </w:num>
  <w:num w:numId="11">
    <w:abstractNumId w:val="0"/>
  </w:num>
  <w:num w:numId="12">
    <w:abstractNumId w:val="5"/>
  </w:num>
  <w:num w:numId="13">
    <w:abstractNumId w:val="9"/>
  </w:num>
  <w:num w:numId="14">
    <w:abstractNumId w:val="11"/>
  </w:num>
  <w:num w:numId="15">
    <w:abstractNumId w:val="1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5A"/>
    <w:rsid w:val="00010DD4"/>
    <w:rsid w:val="0001186A"/>
    <w:rsid w:val="000118B5"/>
    <w:rsid w:val="00011E1A"/>
    <w:rsid w:val="000170B0"/>
    <w:rsid w:val="00024A9C"/>
    <w:rsid w:val="00031AB0"/>
    <w:rsid w:val="000336F0"/>
    <w:rsid w:val="0003532A"/>
    <w:rsid w:val="0003642D"/>
    <w:rsid w:val="00050CC7"/>
    <w:rsid w:val="0006539A"/>
    <w:rsid w:val="00075B49"/>
    <w:rsid w:val="0008191C"/>
    <w:rsid w:val="000B02B3"/>
    <w:rsid w:val="000C78B7"/>
    <w:rsid w:val="000D0830"/>
    <w:rsid w:val="000D3BB4"/>
    <w:rsid w:val="000D6746"/>
    <w:rsid w:val="000D71B7"/>
    <w:rsid w:val="000E1A1F"/>
    <w:rsid w:val="000E477D"/>
    <w:rsid w:val="000E6173"/>
    <w:rsid w:val="000F1154"/>
    <w:rsid w:val="000F14F5"/>
    <w:rsid w:val="000F5E28"/>
    <w:rsid w:val="000F6A6F"/>
    <w:rsid w:val="000F78F7"/>
    <w:rsid w:val="00115936"/>
    <w:rsid w:val="001203D2"/>
    <w:rsid w:val="0012568D"/>
    <w:rsid w:val="001276DF"/>
    <w:rsid w:val="001305BB"/>
    <w:rsid w:val="00130E4E"/>
    <w:rsid w:val="00134766"/>
    <w:rsid w:val="00142ADF"/>
    <w:rsid w:val="0014454F"/>
    <w:rsid w:val="001471E2"/>
    <w:rsid w:val="00152A05"/>
    <w:rsid w:val="0016197D"/>
    <w:rsid w:val="001619CA"/>
    <w:rsid w:val="00164FB8"/>
    <w:rsid w:val="001656A1"/>
    <w:rsid w:val="0016715E"/>
    <w:rsid w:val="00171D9C"/>
    <w:rsid w:val="0018053C"/>
    <w:rsid w:val="00183679"/>
    <w:rsid w:val="0018683A"/>
    <w:rsid w:val="00194942"/>
    <w:rsid w:val="001A0EE9"/>
    <w:rsid w:val="001A155A"/>
    <w:rsid w:val="001C0445"/>
    <w:rsid w:val="001C1868"/>
    <w:rsid w:val="001C350D"/>
    <w:rsid w:val="001D16BB"/>
    <w:rsid w:val="001D3039"/>
    <w:rsid w:val="001D49C5"/>
    <w:rsid w:val="001D7B7C"/>
    <w:rsid w:val="001E4E49"/>
    <w:rsid w:val="001F5036"/>
    <w:rsid w:val="00202CED"/>
    <w:rsid w:val="002061BC"/>
    <w:rsid w:val="002140F1"/>
    <w:rsid w:val="0021623A"/>
    <w:rsid w:val="00231D06"/>
    <w:rsid w:val="00231EF8"/>
    <w:rsid w:val="00242C20"/>
    <w:rsid w:val="00244996"/>
    <w:rsid w:val="00254157"/>
    <w:rsid w:val="002579C9"/>
    <w:rsid w:val="00261AF9"/>
    <w:rsid w:val="00267225"/>
    <w:rsid w:val="002708D8"/>
    <w:rsid w:val="00273B6B"/>
    <w:rsid w:val="00274552"/>
    <w:rsid w:val="00290D97"/>
    <w:rsid w:val="00292E2C"/>
    <w:rsid w:val="00294DD0"/>
    <w:rsid w:val="00296AC5"/>
    <w:rsid w:val="002A4D08"/>
    <w:rsid w:val="002A523B"/>
    <w:rsid w:val="002A7BB0"/>
    <w:rsid w:val="002C060B"/>
    <w:rsid w:val="002C0B3C"/>
    <w:rsid w:val="002C0EB4"/>
    <w:rsid w:val="002C28DE"/>
    <w:rsid w:val="002C73CD"/>
    <w:rsid w:val="002D1208"/>
    <w:rsid w:val="002D3779"/>
    <w:rsid w:val="002E0602"/>
    <w:rsid w:val="002E4ABF"/>
    <w:rsid w:val="002F2011"/>
    <w:rsid w:val="002F30D2"/>
    <w:rsid w:val="002F3DE7"/>
    <w:rsid w:val="003007DD"/>
    <w:rsid w:val="00305329"/>
    <w:rsid w:val="00305746"/>
    <w:rsid w:val="00306B50"/>
    <w:rsid w:val="00312BE1"/>
    <w:rsid w:val="003255E0"/>
    <w:rsid w:val="0032745E"/>
    <w:rsid w:val="0033237B"/>
    <w:rsid w:val="00340450"/>
    <w:rsid w:val="00340A78"/>
    <w:rsid w:val="00342133"/>
    <w:rsid w:val="00362161"/>
    <w:rsid w:val="00363D4F"/>
    <w:rsid w:val="00364FA0"/>
    <w:rsid w:val="003662DF"/>
    <w:rsid w:val="00375F8F"/>
    <w:rsid w:val="003804D8"/>
    <w:rsid w:val="00385E47"/>
    <w:rsid w:val="003969BF"/>
    <w:rsid w:val="003A4994"/>
    <w:rsid w:val="003B0297"/>
    <w:rsid w:val="003B6F53"/>
    <w:rsid w:val="003B793D"/>
    <w:rsid w:val="003C310A"/>
    <w:rsid w:val="003C717B"/>
    <w:rsid w:val="003D10C2"/>
    <w:rsid w:val="003F66B3"/>
    <w:rsid w:val="0040366D"/>
    <w:rsid w:val="004121EB"/>
    <w:rsid w:val="0043306B"/>
    <w:rsid w:val="00433A5B"/>
    <w:rsid w:val="00433B61"/>
    <w:rsid w:val="00437A63"/>
    <w:rsid w:val="00452256"/>
    <w:rsid w:val="00452C4E"/>
    <w:rsid w:val="00460AF7"/>
    <w:rsid w:val="00467D37"/>
    <w:rsid w:val="00473A2D"/>
    <w:rsid w:val="00474BCD"/>
    <w:rsid w:val="004833BC"/>
    <w:rsid w:val="00484938"/>
    <w:rsid w:val="0048780F"/>
    <w:rsid w:val="00497EE8"/>
    <w:rsid w:val="004A084D"/>
    <w:rsid w:val="004A1CB8"/>
    <w:rsid w:val="004C06FE"/>
    <w:rsid w:val="004C2BB2"/>
    <w:rsid w:val="004C4702"/>
    <w:rsid w:val="004C594B"/>
    <w:rsid w:val="004E708F"/>
    <w:rsid w:val="004F1093"/>
    <w:rsid w:val="004F3D57"/>
    <w:rsid w:val="0053045D"/>
    <w:rsid w:val="005443AF"/>
    <w:rsid w:val="005513E4"/>
    <w:rsid w:val="005536BE"/>
    <w:rsid w:val="00553A52"/>
    <w:rsid w:val="0055626D"/>
    <w:rsid w:val="0055698E"/>
    <w:rsid w:val="00556BE0"/>
    <w:rsid w:val="00561219"/>
    <w:rsid w:val="005612DB"/>
    <w:rsid w:val="00564CC0"/>
    <w:rsid w:val="00572555"/>
    <w:rsid w:val="0058344F"/>
    <w:rsid w:val="0058631D"/>
    <w:rsid w:val="005875B7"/>
    <w:rsid w:val="00592103"/>
    <w:rsid w:val="005974D6"/>
    <w:rsid w:val="005A54BC"/>
    <w:rsid w:val="005A5CF8"/>
    <w:rsid w:val="005C37DB"/>
    <w:rsid w:val="005C6D2C"/>
    <w:rsid w:val="005D028B"/>
    <w:rsid w:val="005D0D4C"/>
    <w:rsid w:val="005E1140"/>
    <w:rsid w:val="005F0A6B"/>
    <w:rsid w:val="005F12D6"/>
    <w:rsid w:val="005F29F5"/>
    <w:rsid w:val="005F6884"/>
    <w:rsid w:val="00612B56"/>
    <w:rsid w:val="0062115E"/>
    <w:rsid w:val="00626ADB"/>
    <w:rsid w:val="00632745"/>
    <w:rsid w:val="006334C3"/>
    <w:rsid w:val="0064257E"/>
    <w:rsid w:val="006436DF"/>
    <w:rsid w:val="00645EBD"/>
    <w:rsid w:val="0065691F"/>
    <w:rsid w:val="00657014"/>
    <w:rsid w:val="00661954"/>
    <w:rsid w:val="00661AE5"/>
    <w:rsid w:val="00662E3B"/>
    <w:rsid w:val="006644A9"/>
    <w:rsid w:val="00673514"/>
    <w:rsid w:val="00677CA3"/>
    <w:rsid w:val="006933FE"/>
    <w:rsid w:val="006C604E"/>
    <w:rsid w:val="006D1C9C"/>
    <w:rsid w:val="006D1E4F"/>
    <w:rsid w:val="006E2F4E"/>
    <w:rsid w:val="006E36CF"/>
    <w:rsid w:val="006E3F61"/>
    <w:rsid w:val="006F75ED"/>
    <w:rsid w:val="00700A42"/>
    <w:rsid w:val="00702DD6"/>
    <w:rsid w:val="00704811"/>
    <w:rsid w:val="00706EB7"/>
    <w:rsid w:val="00707071"/>
    <w:rsid w:val="00707F03"/>
    <w:rsid w:val="00710CCB"/>
    <w:rsid w:val="00724132"/>
    <w:rsid w:val="00724B09"/>
    <w:rsid w:val="00725013"/>
    <w:rsid w:val="00732C8B"/>
    <w:rsid w:val="00733BF4"/>
    <w:rsid w:val="00741249"/>
    <w:rsid w:val="00742458"/>
    <w:rsid w:val="00742588"/>
    <w:rsid w:val="00742F49"/>
    <w:rsid w:val="0074347E"/>
    <w:rsid w:val="00746B8D"/>
    <w:rsid w:val="00761123"/>
    <w:rsid w:val="007677CC"/>
    <w:rsid w:val="00780C01"/>
    <w:rsid w:val="007A2E33"/>
    <w:rsid w:val="007A579F"/>
    <w:rsid w:val="007A7779"/>
    <w:rsid w:val="007D1A64"/>
    <w:rsid w:val="007D1B89"/>
    <w:rsid w:val="007D7F53"/>
    <w:rsid w:val="007E12CC"/>
    <w:rsid w:val="007E1D30"/>
    <w:rsid w:val="007E60A8"/>
    <w:rsid w:val="007F733D"/>
    <w:rsid w:val="0082602F"/>
    <w:rsid w:val="008313DD"/>
    <w:rsid w:val="00837BE7"/>
    <w:rsid w:val="0085039A"/>
    <w:rsid w:val="00851613"/>
    <w:rsid w:val="00855177"/>
    <w:rsid w:val="0086397E"/>
    <w:rsid w:val="00892B63"/>
    <w:rsid w:val="008B414D"/>
    <w:rsid w:val="008C52DC"/>
    <w:rsid w:val="008D1C09"/>
    <w:rsid w:val="008D2C3E"/>
    <w:rsid w:val="008D2DA1"/>
    <w:rsid w:val="008D39E5"/>
    <w:rsid w:val="008D4094"/>
    <w:rsid w:val="008E1697"/>
    <w:rsid w:val="008E6198"/>
    <w:rsid w:val="008F0425"/>
    <w:rsid w:val="008F1802"/>
    <w:rsid w:val="008F535A"/>
    <w:rsid w:val="00903F9B"/>
    <w:rsid w:val="0090433C"/>
    <w:rsid w:val="00904E77"/>
    <w:rsid w:val="00907ABA"/>
    <w:rsid w:val="00921350"/>
    <w:rsid w:val="00921C62"/>
    <w:rsid w:val="009246B9"/>
    <w:rsid w:val="00926A29"/>
    <w:rsid w:val="00927726"/>
    <w:rsid w:val="00930880"/>
    <w:rsid w:val="00931F16"/>
    <w:rsid w:val="009326C5"/>
    <w:rsid w:val="0093382C"/>
    <w:rsid w:val="00944146"/>
    <w:rsid w:val="00946B8F"/>
    <w:rsid w:val="00964F42"/>
    <w:rsid w:val="00966F99"/>
    <w:rsid w:val="00972764"/>
    <w:rsid w:val="00977860"/>
    <w:rsid w:val="009905DA"/>
    <w:rsid w:val="009927BD"/>
    <w:rsid w:val="0099437C"/>
    <w:rsid w:val="00996697"/>
    <w:rsid w:val="009B68AC"/>
    <w:rsid w:val="009C17E7"/>
    <w:rsid w:val="009C75CD"/>
    <w:rsid w:val="009D072D"/>
    <w:rsid w:val="009D185D"/>
    <w:rsid w:val="009F1A68"/>
    <w:rsid w:val="009F7BD9"/>
    <w:rsid w:val="00A0206B"/>
    <w:rsid w:val="00A02833"/>
    <w:rsid w:val="00A10A41"/>
    <w:rsid w:val="00A14F2C"/>
    <w:rsid w:val="00A17803"/>
    <w:rsid w:val="00A179F4"/>
    <w:rsid w:val="00A35154"/>
    <w:rsid w:val="00A467C4"/>
    <w:rsid w:val="00A57C0B"/>
    <w:rsid w:val="00A601AB"/>
    <w:rsid w:val="00A60FD8"/>
    <w:rsid w:val="00A65B87"/>
    <w:rsid w:val="00A71903"/>
    <w:rsid w:val="00A738F4"/>
    <w:rsid w:val="00A745BB"/>
    <w:rsid w:val="00A80EB3"/>
    <w:rsid w:val="00A84B69"/>
    <w:rsid w:val="00A861AE"/>
    <w:rsid w:val="00A87427"/>
    <w:rsid w:val="00A90856"/>
    <w:rsid w:val="00A91596"/>
    <w:rsid w:val="00A96022"/>
    <w:rsid w:val="00A96A87"/>
    <w:rsid w:val="00AA7A90"/>
    <w:rsid w:val="00AB3004"/>
    <w:rsid w:val="00AB5E1F"/>
    <w:rsid w:val="00AC2427"/>
    <w:rsid w:val="00AC6BF4"/>
    <w:rsid w:val="00AC72DD"/>
    <w:rsid w:val="00AE075D"/>
    <w:rsid w:val="00AE1AF0"/>
    <w:rsid w:val="00AE250C"/>
    <w:rsid w:val="00AE3674"/>
    <w:rsid w:val="00AF477C"/>
    <w:rsid w:val="00AF691A"/>
    <w:rsid w:val="00B008BA"/>
    <w:rsid w:val="00B03B23"/>
    <w:rsid w:val="00B11947"/>
    <w:rsid w:val="00B13D73"/>
    <w:rsid w:val="00B16FEF"/>
    <w:rsid w:val="00B1700F"/>
    <w:rsid w:val="00B30C0D"/>
    <w:rsid w:val="00B42F9F"/>
    <w:rsid w:val="00B433BB"/>
    <w:rsid w:val="00B5088C"/>
    <w:rsid w:val="00B5184E"/>
    <w:rsid w:val="00B52334"/>
    <w:rsid w:val="00B54BF9"/>
    <w:rsid w:val="00B55E76"/>
    <w:rsid w:val="00B65DBF"/>
    <w:rsid w:val="00B72444"/>
    <w:rsid w:val="00B72CC8"/>
    <w:rsid w:val="00B736B5"/>
    <w:rsid w:val="00B86226"/>
    <w:rsid w:val="00B879A6"/>
    <w:rsid w:val="00B92776"/>
    <w:rsid w:val="00B935BE"/>
    <w:rsid w:val="00B973AC"/>
    <w:rsid w:val="00BA07DF"/>
    <w:rsid w:val="00BA52E3"/>
    <w:rsid w:val="00BA765F"/>
    <w:rsid w:val="00BB6DF8"/>
    <w:rsid w:val="00BC022A"/>
    <w:rsid w:val="00BC0E9C"/>
    <w:rsid w:val="00BC505F"/>
    <w:rsid w:val="00BC746A"/>
    <w:rsid w:val="00BD46EE"/>
    <w:rsid w:val="00BD697A"/>
    <w:rsid w:val="00BE3357"/>
    <w:rsid w:val="00BE35B6"/>
    <w:rsid w:val="00BF7DBE"/>
    <w:rsid w:val="00C01B98"/>
    <w:rsid w:val="00C03E23"/>
    <w:rsid w:val="00C12395"/>
    <w:rsid w:val="00C16D51"/>
    <w:rsid w:val="00C242AB"/>
    <w:rsid w:val="00C25B01"/>
    <w:rsid w:val="00C27C94"/>
    <w:rsid w:val="00C4157A"/>
    <w:rsid w:val="00C451C9"/>
    <w:rsid w:val="00C45F89"/>
    <w:rsid w:val="00C50F47"/>
    <w:rsid w:val="00C533CE"/>
    <w:rsid w:val="00C54552"/>
    <w:rsid w:val="00C55335"/>
    <w:rsid w:val="00C55D98"/>
    <w:rsid w:val="00C6601E"/>
    <w:rsid w:val="00C73132"/>
    <w:rsid w:val="00C74A48"/>
    <w:rsid w:val="00C75FD8"/>
    <w:rsid w:val="00C76867"/>
    <w:rsid w:val="00C84BE6"/>
    <w:rsid w:val="00C85127"/>
    <w:rsid w:val="00C85658"/>
    <w:rsid w:val="00C9429A"/>
    <w:rsid w:val="00C95B13"/>
    <w:rsid w:val="00C970DE"/>
    <w:rsid w:val="00C97601"/>
    <w:rsid w:val="00CA13C7"/>
    <w:rsid w:val="00CB0711"/>
    <w:rsid w:val="00CB4366"/>
    <w:rsid w:val="00CB7782"/>
    <w:rsid w:val="00CC67FE"/>
    <w:rsid w:val="00CE2695"/>
    <w:rsid w:val="00CE7F23"/>
    <w:rsid w:val="00CF5054"/>
    <w:rsid w:val="00D02FAE"/>
    <w:rsid w:val="00D07C25"/>
    <w:rsid w:val="00D101DE"/>
    <w:rsid w:val="00D20C25"/>
    <w:rsid w:val="00D21E05"/>
    <w:rsid w:val="00D25C6C"/>
    <w:rsid w:val="00D356A7"/>
    <w:rsid w:val="00D51AD1"/>
    <w:rsid w:val="00D61434"/>
    <w:rsid w:val="00D64959"/>
    <w:rsid w:val="00D73AD7"/>
    <w:rsid w:val="00D75715"/>
    <w:rsid w:val="00DA0FD7"/>
    <w:rsid w:val="00DB7A46"/>
    <w:rsid w:val="00DB7FE7"/>
    <w:rsid w:val="00DC432E"/>
    <w:rsid w:val="00DC743D"/>
    <w:rsid w:val="00DE26E4"/>
    <w:rsid w:val="00DF0F13"/>
    <w:rsid w:val="00DF484B"/>
    <w:rsid w:val="00DF6115"/>
    <w:rsid w:val="00DF7C64"/>
    <w:rsid w:val="00E03440"/>
    <w:rsid w:val="00E04643"/>
    <w:rsid w:val="00E14ACE"/>
    <w:rsid w:val="00E16BB5"/>
    <w:rsid w:val="00E20F44"/>
    <w:rsid w:val="00E27897"/>
    <w:rsid w:val="00E323C6"/>
    <w:rsid w:val="00E47CE1"/>
    <w:rsid w:val="00E543A6"/>
    <w:rsid w:val="00E5736B"/>
    <w:rsid w:val="00E574D7"/>
    <w:rsid w:val="00E67013"/>
    <w:rsid w:val="00E71A37"/>
    <w:rsid w:val="00E85A4B"/>
    <w:rsid w:val="00E91E0A"/>
    <w:rsid w:val="00E93655"/>
    <w:rsid w:val="00EA3353"/>
    <w:rsid w:val="00EA6CB5"/>
    <w:rsid w:val="00EB36A1"/>
    <w:rsid w:val="00EB5217"/>
    <w:rsid w:val="00EC16CF"/>
    <w:rsid w:val="00EC6FDB"/>
    <w:rsid w:val="00EC7554"/>
    <w:rsid w:val="00ED14E0"/>
    <w:rsid w:val="00ED61E5"/>
    <w:rsid w:val="00EE1FC9"/>
    <w:rsid w:val="00EE3599"/>
    <w:rsid w:val="00EE3EA1"/>
    <w:rsid w:val="00EE51AF"/>
    <w:rsid w:val="00EE59C8"/>
    <w:rsid w:val="00EE765B"/>
    <w:rsid w:val="00EF315E"/>
    <w:rsid w:val="00F05416"/>
    <w:rsid w:val="00F14522"/>
    <w:rsid w:val="00F23442"/>
    <w:rsid w:val="00F26288"/>
    <w:rsid w:val="00F3146A"/>
    <w:rsid w:val="00F359B2"/>
    <w:rsid w:val="00F40542"/>
    <w:rsid w:val="00F40E7B"/>
    <w:rsid w:val="00F43F25"/>
    <w:rsid w:val="00F51CE5"/>
    <w:rsid w:val="00F61837"/>
    <w:rsid w:val="00F67820"/>
    <w:rsid w:val="00F6795B"/>
    <w:rsid w:val="00F7187E"/>
    <w:rsid w:val="00F71C6F"/>
    <w:rsid w:val="00F73B6C"/>
    <w:rsid w:val="00F80D7C"/>
    <w:rsid w:val="00F82C2F"/>
    <w:rsid w:val="00F92FB1"/>
    <w:rsid w:val="00F937CB"/>
    <w:rsid w:val="00F939AC"/>
    <w:rsid w:val="00F93B30"/>
    <w:rsid w:val="00F93F81"/>
    <w:rsid w:val="00F94285"/>
    <w:rsid w:val="00F946BF"/>
    <w:rsid w:val="00F94E8C"/>
    <w:rsid w:val="00F95419"/>
    <w:rsid w:val="00F955A4"/>
    <w:rsid w:val="00FA2E0B"/>
    <w:rsid w:val="00FA3A30"/>
    <w:rsid w:val="00FA5485"/>
    <w:rsid w:val="00FB08D6"/>
    <w:rsid w:val="00FB0B39"/>
    <w:rsid w:val="00FC1399"/>
    <w:rsid w:val="00FC1A6A"/>
    <w:rsid w:val="00FC58C3"/>
    <w:rsid w:val="00FD0289"/>
    <w:rsid w:val="00FD1BE5"/>
    <w:rsid w:val="00FE1AFF"/>
    <w:rsid w:val="00FE3083"/>
    <w:rsid w:val="00FE678D"/>
    <w:rsid w:val="00FF07BD"/>
    <w:rsid w:val="00FF3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D89AD-0EDA-415A-866B-76041401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B433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Uczelnia,przypisB,Schriftart: 9 pt,Schriftart: 10 pt,Schriftart: 8 pt,WB-Fußnotentext,Tekst przypisu,Znak Znak,Tekst przypisu dolnego_r3,Podrozdzia3,single space,FOOTNOTES,fn,Fußnote,Footnote,Znak Znak Znak Znak,Znak Znak Znak"/>
    <w:basedOn w:val="Normalny"/>
    <w:link w:val="TekstprzypisudolnegoZnak"/>
    <w:unhideWhenUsed/>
    <w:rsid w:val="001A155A"/>
    <w:pPr>
      <w:spacing w:after="0" w:line="240" w:lineRule="auto"/>
    </w:pPr>
    <w:rPr>
      <w:sz w:val="20"/>
      <w:szCs w:val="20"/>
    </w:rPr>
  </w:style>
  <w:style w:type="character" w:customStyle="1" w:styleId="TekstprzypisudolnegoZnak">
    <w:name w:val="Tekst przypisu dolnego Znak"/>
    <w:aliases w:val="Uczelnia Znak,przypisB Znak,Schriftart: 9 pt Znak,Schriftart: 10 pt Znak,Schriftart: 8 pt Znak,WB-Fußnotentext Znak,Tekst przypisu Znak,Znak Znak Znak1,Tekst przypisu dolnego_r3 Znak,Podrozdzia3 Znak,single space Znak,fn Znak"/>
    <w:basedOn w:val="Domylnaczcionkaakapitu"/>
    <w:link w:val="Tekstprzypisudolnego"/>
    <w:rsid w:val="001A155A"/>
    <w:rPr>
      <w:sz w:val="20"/>
      <w:szCs w:val="20"/>
    </w:rPr>
  </w:style>
  <w:style w:type="character" w:styleId="Odwoanieprzypisudolnego">
    <w:name w:val="footnote reference"/>
    <w:aliases w:val="Odwołanie przypisu,Odwołanie przypisu Znak Znak,Odwo3anie przypisu"/>
    <w:basedOn w:val="Domylnaczcionkaakapitu"/>
    <w:unhideWhenUsed/>
    <w:rsid w:val="001A155A"/>
    <w:rPr>
      <w:vertAlign w:val="superscript"/>
    </w:rPr>
  </w:style>
  <w:style w:type="paragraph" w:customStyle="1" w:styleId="Default">
    <w:name w:val="Default"/>
    <w:rsid w:val="00B13D73"/>
    <w:pPr>
      <w:autoSpaceDE w:val="0"/>
      <w:autoSpaceDN w:val="0"/>
      <w:adjustRightInd w:val="0"/>
      <w:spacing w:after="0" w:line="240" w:lineRule="auto"/>
    </w:pPr>
    <w:rPr>
      <w:rFonts w:ascii="CiscoSans ExtraLight" w:hAnsi="CiscoSans ExtraLight" w:cs="CiscoSans ExtraLight"/>
      <w:color w:val="000000"/>
      <w:sz w:val="24"/>
      <w:szCs w:val="24"/>
    </w:rPr>
  </w:style>
  <w:style w:type="character" w:styleId="Hipercze">
    <w:name w:val="Hyperlink"/>
    <w:basedOn w:val="Domylnaczcionkaakapitu"/>
    <w:uiPriority w:val="99"/>
    <w:unhideWhenUsed/>
    <w:rsid w:val="00B13D73"/>
    <w:rPr>
      <w:color w:val="0000FF" w:themeColor="hyperlink"/>
      <w:u w:val="single"/>
    </w:rPr>
  </w:style>
  <w:style w:type="paragraph" w:styleId="Tekstdymka">
    <w:name w:val="Balloon Text"/>
    <w:basedOn w:val="Normalny"/>
    <w:link w:val="TekstdymkaZnak"/>
    <w:uiPriority w:val="99"/>
    <w:semiHidden/>
    <w:unhideWhenUsed/>
    <w:rsid w:val="00657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7014"/>
    <w:rPr>
      <w:rFonts w:ascii="Tahoma" w:hAnsi="Tahoma" w:cs="Tahoma"/>
      <w:sz w:val="16"/>
      <w:szCs w:val="16"/>
    </w:rPr>
  </w:style>
  <w:style w:type="paragraph" w:styleId="Akapitzlist">
    <w:name w:val="List Paragraph"/>
    <w:basedOn w:val="Normalny"/>
    <w:uiPriority w:val="34"/>
    <w:qFormat/>
    <w:rsid w:val="00433A5B"/>
    <w:pPr>
      <w:ind w:left="720"/>
      <w:contextualSpacing/>
    </w:pPr>
  </w:style>
  <w:style w:type="paragraph" w:customStyle="1" w:styleId="Literistreszcz">
    <w:name w:val="Liter i streszcz"/>
    <w:basedOn w:val="Normalny"/>
    <w:rsid w:val="00F92FB1"/>
    <w:pPr>
      <w:tabs>
        <w:tab w:val="left" w:pos="454"/>
      </w:tabs>
      <w:spacing w:after="0" w:line="300" w:lineRule="atLeast"/>
      <w:jc w:val="both"/>
    </w:pPr>
    <w:rPr>
      <w:rFonts w:ascii="Times New Roman" w:eastAsia="Times New Roman" w:hAnsi="Times New Roman" w:cs="Times New Roman"/>
      <w:sz w:val="20"/>
      <w:szCs w:val="20"/>
    </w:rPr>
  </w:style>
  <w:style w:type="paragraph" w:styleId="Tekstpodstawowy">
    <w:name w:val="Body Text"/>
    <w:basedOn w:val="Normalny"/>
    <w:link w:val="TekstpodstawowyZnak"/>
    <w:rsid w:val="0012568D"/>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rsid w:val="0012568D"/>
    <w:rPr>
      <w:rFonts w:ascii="Times New Roman" w:eastAsia="Times New Roman" w:hAnsi="Times New Roman" w:cs="Times New Roman"/>
      <w:sz w:val="20"/>
      <w:szCs w:val="20"/>
      <w:lang w:eastAsia="pl-PL"/>
    </w:rPr>
  </w:style>
  <w:style w:type="paragraph" w:customStyle="1" w:styleId="StylTytuartykuuNieWszystkiewersalikiPrzed6ptPo">
    <w:name w:val="Styl Tytuł artykułu + Nie Wszystkie wersaliki Przed:  6 pt Po:  ..."/>
    <w:basedOn w:val="Normalny"/>
    <w:link w:val="StylTytuartykuuNieWszystkiewersalikiPrzed6ptPoZnak"/>
    <w:rsid w:val="0065691F"/>
    <w:pPr>
      <w:spacing w:before="120" w:after="60" w:line="240" w:lineRule="auto"/>
      <w:jc w:val="center"/>
    </w:pPr>
    <w:rPr>
      <w:rFonts w:ascii="Times New Roman" w:eastAsia="Times New Roman" w:hAnsi="Times New Roman" w:cs="Times New Roman"/>
      <w:b/>
      <w:bCs/>
      <w:caps/>
      <w:sz w:val="20"/>
      <w:szCs w:val="20"/>
    </w:rPr>
  </w:style>
  <w:style w:type="character" w:customStyle="1" w:styleId="StylTytuartykuuNieWszystkiewersalikiPrzed6ptPoZnak">
    <w:name w:val="Styl Tytuł artykułu + Nie Wszystkie wersaliki Przed:  6 pt Po:  ... Znak"/>
    <w:link w:val="StylTytuartykuuNieWszystkiewersalikiPrzed6ptPo"/>
    <w:rsid w:val="0065691F"/>
    <w:rPr>
      <w:rFonts w:ascii="Times New Roman" w:eastAsia="Times New Roman" w:hAnsi="Times New Roman" w:cs="Times New Roman"/>
      <w:b/>
      <w:bCs/>
      <w:caps/>
      <w:sz w:val="20"/>
      <w:szCs w:val="20"/>
      <w:lang w:eastAsia="pl-PL"/>
    </w:rPr>
  </w:style>
  <w:style w:type="character" w:customStyle="1" w:styleId="hps">
    <w:name w:val="hps"/>
    <w:basedOn w:val="Domylnaczcionkaakapitu"/>
    <w:rsid w:val="009F1A68"/>
  </w:style>
  <w:style w:type="table" w:styleId="Tabela-Siatka">
    <w:name w:val="Table Grid"/>
    <w:basedOn w:val="Standardowy"/>
    <w:uiPriority w:val="59"/>
    <w:rsid w:val="00F51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433BB"/>
    <w:rPr>
      <w:rFonts w:ascii="Times New Roman" w:eastAsia="Times New Roman" w:hAnsi="Times New Roman" w:cs="Times New Roman"/>
      <w:b/>
      <w:bCs/>
      <w:kern w:val="36"/>
      <w:sz w:val="48"/>
      <w:szCs w:val="48"/>
      <w:lang w:eastAsia="pl-PL"/>
    </w:rPr>
  </w:style>
  <w:style w:type="paragraph" w:styleId="Tekstprzypisukocowego">
    <w:name w:val="endnote text"/>
    <w:basedOn w:val="Normalny"/>
    <w:link w:val="TekstprzypisukocowegoZnak"/>
    <w:uiPriority w:val="99"/>
    <w:semiHidden/>
    <w:unhideWhenUsed/>
    <w:rsid w:val="00926A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6A29"/>
    <w:rPr>
      <w:sz w:val="20"/>
      <w:szCs w:val="20"/>
    </w:rPr>
  </w:style>
  <w:style w:type="character" w:styleId="Odwoanieprzypisukocowego">
    <w:name w:val="endnote reference"/>
    <w:basedOn w:val="Domylnaczcionkaakapitu"/>
    <w:uiPriority w:val="99"/>
    <w:semiHidden/>
    <w:unhideWhenUsed/>
    <w:rsid w:val="00926A29"/>
    <w:rPr>
      <w:vertAlign w:val="superscript"/>
    </w:rPr>
  </w:style>
  <w:style w:type="character" w:styleId="Pogrubienie">
    <w:name w:val="Strong"/>
    <w:basedOn w:val="Domylnaczcionkaakapitu"/>
    <w:uiPriority w:val="22"/>
    <w:qFormat/>
    <w:rsid w:val="00EF315E"/>
    <w:rPr>
      <w:b/>
      <w:bCs/>
    </w:rPr>
  </w:style>
  <w:style w:type="character" w:styleId="Odwoaniedokomentarza">
    <w:name w:val="annotation reference"/>
    <w:basedOn w:val="Domylnaczcionkaakapitu"/>
    <w:uiPriority w:val="99"/>
    <w:semiHidden/>
    <w:unhideWhenUsed/>
    <w:rsid w:val="00A84B69"/>
    <w:rPr>
      <w:sz w:val="16"/>
      <w:szCs w:val="16"/>
    </w:rPr>
  </w:style>
  <w:style w:type="paragraph" w:styleId="Tekstkomentarza">
    <w:name w:val="annotation text"/>
    <w:basedOn w:val="Normalny"/>
    <w:link w:val="TekstkomentarzaZnak"/>
    <w:uiPriority w:val="99"/>
    <w:semiHidden/>
    <w:unhideWhenUsed/>
    <w:rsid w:val="00A84B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4B69"/>
    <w:rPr>
      <w:sz w:val="20"/>
      <w:szCs w:val="20"/>
    </w:rPr>
  </w:style>
  <w:style w:type="paragraph" w:styleId="Tematkomentarza">
    <w:name w:val="annotation subject"/>
    <w:basedOn w:val="Tekstkomentarza"/>
    <w:next w:val="Tekstkomentarza"/>
    <w:link w:val="TematkomentarzaZnak"/>
    <w:uiPriority w:val="99"/>
    <w:semiHidden/>
    <w:unhideWhenUsed/>
    <w:rsid w:val="00A84B69"/>
    <w:rPr>
      <w:b/>
      <w:bCs/>
    </w:rPr>
  </w:style>
  <w:style w:type="character" w:customStyle="1" w:styleId="TematkomentarzaZnak">
    <w:name w:val="Temat komentarza Znak"/>
    <w:basedOn w:val="TekstkomentarzaZnak"/>
    <w:link w:val="Tematkomentarza"/>
    <w:uiPriority w:val="99"/>
    <w:semiHidden/>
    <w:rsid w:val="00A84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001">
      <w:bodyDiv w:val="1"/>
      <w:marLeft w:val="0"/>
      <w:marRight w:val="0"/>
      <w:marTop w:val="0"/>
      <w:marBottom w:val="0"/>
      <w:divBdr>
        <w:top w:val="none" w:sz="0" w:space="0" w:color="auto"/>
        <w:left w:val="none" w:sz="0" w:space="0" w:color="auto"/>
        <w:bottom w:val="none" w:sz="0" w:space="0" w:color="auto"/>
        <w:right w:val="none" w:sz="0" w:space="0" w:color="auto"/>
      </w:divBdr>
      <w:divsChild>
        <w:div w:id="1999839107">
          <w:marLeft w:val="547"/>
          <w:marRight w:val="0"/>
          <w:marTop w:val="0"/>
          <w:marBottom w:val="0"/>
          <w:divBdr>
            <w:top w:val="none" w:sz="0" w:space="0" w:color="auto"/>
            <w:left w:val="none" w:sz="0" w:space="0" w:color="auto"/>
            <w:bottom w:val="none" w:sz="0" w:space="0" w:color="auto"/>
            <w:right w:val="none" w:sz="0" w:space="0" w:color="auto"/>
          </w:divBdr>
        </w:div>
        <w:div w:id="94250313">
          <w:marLeft w:val="547"/>
          <w:marRight w:val="0"/>
          <w:marTop w:val="0"/>
          <w:marBottom w:val="0"/>
          <w:divBdr>
            <w:top w:val="none" w:sz="0" w:space="0" w:color="auto"/>
            <w:left w:val="none" w:sz="0" w:space="0" w:color="auto"/>
            <w:bottom w:val="none" w:sz="0" w:space="0" w:color="auto"/>
            <w:right w:val="none" w:sz="0" w:space="0" w:color="auto"/>
          </w:divBdr>
        </w:div>
        <w:div w:id="2126919694">
          <w:marLeft w:val="547"/>
          <w:marRight w:val="0"/>
          <w:marTop w:val="0"/>
          <w:marBottom w:val="0"/>
          <w:divBdr>
            <w:top w:val="none" w:sz="0" w:space="0" w:color="auto"/>
            <w:left w:val="none" w:sz="0" w:space="0" w:color="auto"/>
            <w:bottom w:val="none" w:sz="0" w:space="0" w:color="auto"/>
            <w:right w:val="none" w:sz="0" w:space="0" w:color="auto"/>
          </w:divBdr>
        </w:div>
      </w:divsChild>
    </w:div>
    <w:div w:id="663167453">
      <w:bodyDiv w:val="1"/>
      <w:marLeft w:val="0"/>
      <w:marRight w:val="0"/>
      <w:marTop w:val="0"/>
      <w:marBottom w:val="0"/>
      <w:divBdr>
        <w:top w:val="none" w:sz="0" w:space="0" w:color="auto"/>
        <w:left w:val="none" w:sz="0" w:space="0" w:color="auto"/>
        <w:bottom w:val="none" w:sz="0" w:space="0" w:color="auto"/>
        <w:right w:val="none" w:sz="0" w:space="0" w:color="auto"/>
      </w:divBdr>
      <w:divsChild>
        <w:div w:id="1908222999">
          <w:marLeft w:val="547"/>
          <w:marRight w:val="0"/>
          <w:marTop w:val="0"/>
          <w:marBottom w:val="0"/>
          <w:divBdr>
            <w:top w:val="none" w:sz="0" w:space="0" w:color="auto"/>
            <w:left w:val="none" w:sz="0" w:space="0" w:color="auto"/>
            <w:bottom w:val="none" w:sz="0" w:space="0" w:color="auto"/>
            <w:right w:val="none" w:sz="0" w:space="0" w:color="auto"/>
          </w:divBdr>
        </w:div>
        <w:div w:id="2031831180">
          <w:marLeft w:val="547"/>
          <w:marRight w:val="0"/>
          <w:marTop w:val="0"/>
          <w:marBottom w:val="0"/>
          <w:divBdr>
            <w:top w:val="none" w:sz="0" w:space="0" w:color="auto"/>
            <w:left w:val="none" w:sz="0" w:space="0" w:color="auto"/>
            <w:bottom w:val="none" w:sz="0" w:space="0" w:color="auto"/>
            <w:right w:val="none" w:sz="0" w:space="0" w:color="auto"/>
          </w:divBdr>
        </w:div>
        <w:div w:id="1155023421">
          <w:marLeft w:val="547"/>
          <w:marRight w:val="0"/>
          <w:marTop w:val="0"/>
          <w:marBottom w:val="0"/>
          <w:divBdr>
            <w:top w:val="none" w:sz="0" w:space="0" w:color="auto"/>
            <w:left w:val="none" w:sz="0" w:space="0" w:color="auto"/>
            <w:bottom w:val="none" w:sz="0" w:space="0" w:color="auto"/>
            <w:right w:val="none" w:sz="0" w:space="0" w:color="auto"/>
          </w:divBdr>
        </w:div>
      </w:divsChild>
    </w:div>
    <w:div w:id="690760178">
      <w:bodyDiv w:val="1"/>
      <w:marLeft w:val="0"/>
      <w:marRight w:val="0"/>
      <w:marTop w:val="0"/>
      <w:marBottom w:val="0"/>
      <w:divBdr>
        <w:top w:val="none" w:sz="0" w:space="0" w:color="auto"/>
        <w:left w:val="none" w:sz="0" w:space="0" w:color="auto"/>
        <w:bottom w:val="none" w:sz="0" w:space="0" w:color="auto"/>
        <w:right w:val="none" w:sz="0" w:space="0" w:color="auto"/>
      </w:divBdr>
      <w:divsChild>
        <w:div w:id="1763800716">
          <w:marLeft w:val="547"/>
          <w:marRight w:val="0"/>
          <w:marTop w:val="0"/>
          <w:marBottom w:val="0"/>
          <w:divBdr>
            <w:top w:val="none" w:sz="0" w:space="0" w:color="auto"/>
            <w:left w:val="none" w:sz="0" w:space="0" w:color="auto"/>
            <w:bottom w:val="none" w:sz="0" w:space="0" w:color="auto"/>
            <w:right w:val="none" w:sz="0" w:space="0" w:color="auto"/>
          </w:divBdr>
        </w:div>
        <w:div w:id="1921014695">
          <w:marLeft w:val="547"/>
          <w:marRight w:val="0"/>
          <w:marTop w:val="0"/>
          <w:marBottom w:val="0"/>
          <w:divBdr>
            <w:top w:val="none" w:sz="0" w:space="0" w:color="auto"/>
            <w:left w:val="none" w:sz="0" w:space="0" w:color="auto"/>
            <w:bottom w:val="none" w:sz="0" w:space="0" w:color="auto"/>
            <w:right w:val="none" w:sz="0" w:space="0" w:color="auto"/>
          </w:divBdr>
        </w:div>
        <w:div w:id="748624378">
          <w:marLeft w:val="547"/>
          <w:marRight w:val="0"/>
          <w:marTop w:val="0"/>
          <w:marBottom w:val="0"/>
          <w:divBdr>
            <w:top w:val="none" w:sz="0" w:space="0" w:color="auto"/>
            <w:left w:val="none" w:sz="0" w:space="0" w:color="auto"/>
            <w:bottom w:val="none" w:sz="0" w:space="0" w:color="auto"/>
            <w:right w:val="none" w:sz="0" w:space="0" w:color="auto"/>
          </w:divBdr>
        </w:div>
      </w:divsChild>
    </w:div>
    <w:div w:id="1213930268">
      <w:bodyDiv w:val="1"/>
      <w:marLeft w:val="0"/>
      <w:marRight w:val="0"/>
      <w:marTop w:val="0"/>
      <w:marBottom w:val="0"/>
      <w:divBdr>
        <w:top w:val="none" w:sz="0" w:space="0" w:color="auto"/>
        <w:left w:val="none" w:sz="0" w:space="0" w:color="auto"/>
        <w:bottom w:val="none" w:sz="0" w:space="0" w:color="auto"/>
        <w:right w:val="none" w:sz="0" w:space="0" w:color="auto"/>
      </w:divBdr>
      <w:divsChild>
        <w:div w:id="877206111">
          <w:marLeft w:val="0"/>
          <w:marRight w:val="0"/>
          <w:marTop w:val="0"/>
          <w:marBottom w:val="0"/>
          <w:divBdr>
            <w:top w:val="none" w:sz="0" w:space="0" w:color="auto"/>
            <w:left w:val="none" w:sz="0" w:space="0" w:color="auto"/>
            <w:bottom w:val="none" w:sz="0" w:space="0" w:color="auto"/>
            <w:right w:val="none" w:sz="0" w:space="0" w:color="auto"/>
          </w:divBdr>
        </w:div>
        <w:div w:id="964502191">
          <w:marLeft w:val="0"/>
          <w:marRight w:val="0"/>
          <w:marTop w:val="0"/>
          <w:marBottom w:val="0"/>
          <w:divBdr>
            <w:top w:val="none" w:sz="0" w:space="0" w:color="auto"/>
            <w:left w:val="none" w:sz="0" w:space="0" w:color="auto"/>
            <w:bottom w:val="none" w:sz="0" w:space="0" w:color="auto"/>
            <w:right w:val="none" w:sz="0" w:space="0" w:color="auto"/>
          </w:divBdr>
        </w:div>
        <w:div w:id="565844527">
          <w:marLeft w:val="0"/>
          <w:marRight w:val="0"/>
          <w:marTop w:val="0"/>
          <w:marBottom w:val="0"/>
          <w:divBdr>
            <w:top w:val="none" w:sz="0" w:space="0" w:color="auto"/>
            <w:left w:val="none" w:sz="0" w:space="0" w:color="auto"/>
            <w:bottom w:val="none" w:sz="0" w:space="0" w:color="auto"/>
            <w:right w:val="none" w:sz="0" w:space="0" w:color="auto"/>
          </w:divBdr>
        </w:div>
        <w:div w:id="191967849">
          <w:marLeft w:val="0"/>
          <w:marRight w:val="0"/>
          <w:marTop w:val="0"/>
          <w:marBottom w:val="0"/>
          <w:divBdr>
            <w:top w:val="none" w:sz="0" w:space="0" w:color="auto"/>
            <w:left w:val="none" w:sz="0" w:space="0" w:color="auto"/>
            <w:bottom w:val="none" w:sz="0" w:space="0" w:color="auto"/>
            <w:right w:val="none" w:sz="0" w:space="0" w:color="auto"/>
          </w:divBdr>
        </w:div>
        <w:div w:id="139881397">
          <w:marLeft w:val="0"/>
          <w:marRight w:val="0"/>
          <w:marTop w:val="0"/>
          <w:marBottom w:val="0"/>
          <w:divBdr>
            <w:top w:val="none" w:sz="0" w:space="0" w:color="auto"/>
            <w:left w:val="none" w:sz="0" w:space="0" w:color="auto"/>
            <w:bottom w:val="none" w:sz="0" w:space="0" w:color="auto"/>
            <w:right w:val="none" w:sz="0" w:space="0" w:color="auto"/>
          </w:divBdr>
        </w:div>
        <w:div w:id="513232566">
          <w:marLeft w:val="0"/>
          <w:marRight w:val="0"/>
          <w:marTop w:val="0"/>
          <w:marBottom w:val="0"/>
          <w:divBdr>
            <w:top w:val="none" w:sz="0" w:space="0" w:color="auto"/>
            <w:left w:val="none" w:sz="0" w:space="0" w:color="auto"/>
            <w:bottom w:val="none" w:sz="0" w:space="0" w:color="auto"/>
            <w:right w:val="none" w:sz="0" w:space="0" w:color="auto"/>
          </w:divBdr>
        </w:div>
        <w:div w:id="847257579">
          <w:marLeft w:val="0"/>
          <w:marRight w:val="0"/>
          <w:marTop w:val="0"/>
          <w:marBottom w:val="0"/>
          <w:divBdr>
            <w:top w:val="none" w:sz="0" w:space="0" w:color="auto"/>
            <w:left w:val="none" w:sz="0" w:space="0" w:color="auto"/>
            <w:bottom w:val="none" w:sz="0" w:space="0" w:color="auto"/>
            <w:right w:val="none" w:sz="0" w:space="0" w:color="auto"/>
          </w:divBdr>
        </w:div>
        <w:div w:id="2060352033">
          <w:marLeft w:val="0"/>
          <w:marRight w:val="0"/>
          <w:marTop w:val="0"/>
          <w:marBottom w:val="0"/>
          <w:divBdr>
            <w:top w:val="none" w:sz="0" w:space="0" w:color="auto"/>
            <w:left w:val="none" w:sz="0" w:space="0" w:color="auto"/>
            <w:bottom w:val="none" w:sz="0" w:space="0" w:color="auto"/>
            <w:right w:val="none" w:sz="0" w:space="0" w:color="auto"/>
          </w:divBdr>
        </w:div>
        <w:div w:id="1812869415">
          <w:marLeft w:val="0"/>
          <w:marRight w:val="0"/>
          <w:marTop w:val="0"/>
          <w:marBottom w:val="0"/>
          <w:divBdr>
            <w:top w:val="none" w:sz="0" w:space="0" w:color="auto"/>
            <w:left w:val="none" w:sz="0" w:space="0" w:color="auto"/>
            <w:bottom w:val="none" w:sz="0" w:space="0" w:color="auto"/>
            <w:right w:val="none" w:sz="0" w:space="0" w:color="auto"/>
          </w:divBdr>
        </w:div>
        <w:div w:id="1187865130">
          <w:marLeft w:val="0"/>
          <w:marRight w:val="0"/>
          <w:marTop w:val="0"/>
          <w:marBottom w:val="0"/>
          <w:divBdr>
            <w:top w:val="none" w:sz="0" w:space="0" w:color="auto"/>
            <w:left w:val="none" w:sz="0" w:space="0" w:color="auto"/>
            <w:bottom w:val="none" w:sz="0" w:space="0" w:color="auto"/>
            <w:right w:val="none" w:sz="0" w:space="0" w:color="auto"/>
          </w:divBdr>
        </w:div>
        <w:div w:id="225383014">
          <w:marLeft w:val="0"/>
          <w:marRight w:val="0"/>
          <w:marTop w:val="0"/>
          <w:marBottom w:val="0"/>
          <w:divBdr>
            <w:top w:val="none" w:sz="0" w:space="0" w:color="auto"/>
            <w:left w:val="none" w:sz="0" w:space="0" w:color="auto"/>
            <w:bottom w:val="none" w:sz="0" w:space="0" w:color="auto"/>
            <w:right w:val="none" w:sz="0" w:space="0" w:color="auto"/>
          </w:divBdr>
        </w:div>
        <w:div w:id="1369573277">
          <w:marLeft w:val="0"/>
          <w:marRight w:val="0"/>
          <w:marTop w:val="0"/>
          <w:marBottom w:val="0"/>
          <w:divBdr>
            <w:top w:val="none" w:sz="0" w:space="0" w:color="auto"/>
            <w:left w:val="none" w:sz="0" w:space="0" w:color="auto"/>
            <w:bottom w:val="none" w:sz="0" w:space="0" w:color="auto"/>
            <w:right w:val="none" w:sz="0" w:space="0" w:color="auto"/>
          </w:divBdr>
        </w:div>
        <w:div w:id="654259026">
          <w:marLeft w:val="0"/>
          <w:marRight w:val="0"/>
          <w:marTop w:val="0"/>
          <w:marBottom w:val="0"/>
          <w:divBdr>
            <w:top w:val="none" w:sz="0" w:space="0" w:color="auto"/>
            <w:left w:val="none" w:sz="0" w:space="0" w:color="auto"/>
            <w:bottom w:val="none" w:sz="0" w:space="0" w:color="auto"/>
            <w:right w:val="none" w:sz="0" w:space="0" w:color="auto"/>
          </w:divBdr>
        </w:div>
        <w:div w:id="2006280147">
          <w:marLeft w:val="0"/>
          <w:marRight w:val="0"/>
          <w:marTop w:val="0"/>
          <w:marBottom w:val="0"/>
          <w:divBdr>
            <w:top w:val="none" w:sz="0" w:space="0" w:color="auto"/>
            <w:left w:val="none" w:sz="0" w:space="0" w:color="auto"/>
            <w:bottom w:val="none" w:sz="0" w:space="0" w:color="auto"/>
            <w:right w:val="none" w:sz="0" w:space="0" w:color="auto"/>
          </w:divBdr>
        </w:div>
        <w:div w:id="614140022">
          <w:marLeft w:val="0"/>
          <w:marRight w:val="0"/>
          <w:marTop w:val="0"/>
          <w:marBottom w:val="0"/>
          <w:divBdr>
            <w:top w:val="none" w:sz="0" w:space="0" w:color="auto"/>
            <w:left w:val="none" w:sz="0" w:space="0" w:color="auto"/>
            <w:bottom w:val="none" w:sz="0" w:space="0" w:color="auto"/>
            <w:right w:val="none" w:sz="0" w:space="0" w:color="auto"/>
          </w:divBdr>
        </w:div>
        <w:div w:id="427819889">
          <w:marLeft w:val="0"/>
          <w:marRight w:val="0"/>
          <w:marTop w:val="0"/>
          <w:marBottom w:val="0"/>
          <w:divBdr>
            <w:top w:val="none" w:sz="0" w:space="0" w:color="auto"/>
            <w:left w:val="none" w:sz="0" w:space="0" w:color="auto"/>
            <w:bottom w:val="none" w:sz="0" w:space="0" w:color="auto"/>
            <w:right w:val="none" w:sz="0" w:space="0" w:color="auto"/>
          </w:divBdr>
        </w:div>
        <w:div w:id="490875150">
          <w:marLeft w:val="0"/>
          <w:marRight w:val="0"/>
          <w:marTop w:val="0"/>
          <w:marBottom w:val="0"/>
          <w:divBdr>
            <w:top w:val="none" w:sz="0" w:space="0" w:color="auto"/>
            <w:left w:val="none" w:sz="0" w:space="0" w:color="auto"/>
            <w:bottom w:val="none" w:sz="0" w:space="0" w:color="auto"/>
            <w:right w:val="none" w:sz="0" w:space="0" w:color="auto"/>
          </w:divBdr>
        </w:div>
        <w:div w:id="425806345">
          <w:marLeft w:val="0"/>
          <w:marRight w:val="0"/>
          <w:marTop w:val="0"/>
          <w:marBottom w:val="0"/>
          <w:divBdr>
            <w:top w:val="none" w:sz="0" w:space="0" w:color="auto"/>
            <w:left w:val="none" w:sz="0" w:space="0" w:color="auto"/>
            <w:bottom w:val="none" w:sz="0" w:space="0" w:color="auto"/>
            <w:right w:val="none" w:sz="0" w:space="0" w:color="auto"/>
          </w:divBdr>
        </w:div>
        <w:div w:id="1511095991">
          <w:marLeft w:val="0"/>
          <w:marRight w:val="0"/>
          <w:marTop w:val="0"/>
          <w:marBottom w:val="0"/>
          <w:divBdr>
            <w:top w:val="none" w:sz="0" w:space="0" w:color="auto"/>
            <w:left w:val="none" w:sz="0" w:space="0" w:color="auto"/>
            <w:bottom w:val="none" w:sz="0" w:space="0" w:color="auto"/>
            <w:right w:val="none" w:sz="0" w:space="0" w:color="auto"/>
          </w:divBdr>
        </w:div>
        <w:div w:id="1749039597">
          <w:marLeft w:val="0"/>
          <w:marRight w:val="0"/>
          <w:marTop w:val="0"/>
          <w:marBottom w:val="0"/>
          <w:divBdr>
            <w:top w:val="none" w:sz="0" w:space="0" w:color="auto"/>
            <w:left w:val="none" w:sz="0" w:space="0" w:color="auto"/>
            <w:bottom w:val="none" w:sz="0" w:space="0" w:color="auto"/>
            <w:right w:val="none" w:sz="0" w:space="0" w:color="auto"/>
          </w:divBdr>
        </w:div>
      </w:divsChild>
    </w:div>
    <w:div w:id="1233932817">
      <w:bodyDiv w:val="1"/>
      <w:marLeft w:val="0"/>
      <w:marRight w:val="0"/>
      <w:marTop w:val="0"/>
      <w:marBottom w:val="0"/>
      <w:divBdr>
        <w:top w:val="none" w:sz="0" w:space="0" w:color="auto"/>
        <w:left w:val="none" w:sz="0" w:space="0" w:color="auto"/>
        <w:bottom w:val="none" w:sz="0" w:space="0" w:color="auto"/>
        <w:right w:val="none" w:sz="0" w:space="0" w:color="auto"/>
      </w:divBdr>
      <w:divsChild>
        <w:div w:id="1823621095">
          <w:marLeft w:val="547"/>
          <w:marRight w:val="0"/>
          <w:marTop w:val="0"/>
          <w:marBottom w:val="0"/>
          <w:divBdr>
            <w:top w:val="none" w:sz="0" w:space="0" w:color="auto"/>
            <w:left w:val="none" w:sz="0" w:space="0" w:color="auto"/>
            <w:bottom w:val="none" w:sz="0" w:space="0" w:color="auto"/>
            <w:right w:val="none" w:sz="0" w:space="0" w:color="auto"/>
          </w:divBdr>
        </w:div>
        <w:div w:id="296761565">
          <w:marLeft w:val="547"/>
          <w:marRight w:val="0"/>
          <w:marTop w:val="0"/>
          <w:marBottom w:val="0"/>
          <w:divBdr>
            <w:top w:val="none" w:sz="0" w:space="0" w:color="auto"/>
            <w:left w:val="none" w:sz="0" w:space="0" w:color="auto"/>
            <w:bottom w:val="none" w:sz="0" w:space="0" w:color="auto"/>
            <w:right w:val="none" w:sz="0" w:space="0" w:color="auto"/>
          </w:divBdr>
        </w:div>
        <w:div w:id="80609572">
          <w:marLeft w:val="547"/>
          <w:marRight w:val="0"/>
          <w:marTop w:val="0"/>
          <w:marBottom w:val="0"/>
          <w:divBdr>
            <w:top w:val="none" w:sz="0" w:space="0" w:color="auto"/>
            <w:left w:val="none" w:sz="0" w:space="0" w:color="auto"/>
            <w:bottom w:val="none" w:sz="0" w:space="0" w:color="auto"/>
            <w:right w:val="none" w:sz="0" w:space="0" w:color="auto"/>
          </w:divBdr>
        </w:div>
      </w:divsChild>
    </w:div>
    <w:div w:id="1253469360">
      <w:bodyDiv w:val="1"/>
      <w:marLeft w:val="0"/>
      <w:marRight w:val="0"/>
      <w:marTop w:val="0"/>
      <w:marBottom w:val="0"/>
      <w:divBdr>
        <w:top w:val="none" w:sz="0" w:space="0" w:color="auto"/>
        <w:left w:val="none" w:sz="0" w:space="0" w:color="auto"/>
        <w:bottom w:val="none" w:sz="0" w:space="0" w:color="auto"/>
        <w:right w:val="none" w:sz="0" w:space="0" w:color="auto"/>
      </w:divBdr>
      <w:divsChild>
        <w:div w:id="569967728">
          <w:marLeft w:val="0"/>
          <w:marRight w:val="0"/>
          <w:marTop w:val="0"/>
          <w:marBottom w:val="0"/>
          <w:divBdr>
            <w:top w:val="none" w:sz="0" w:space="0" w:color="auto"/>
            <w:left w:val="none" w:sz="0" w:space="0" w:color="auto"/>
            <w:bottom w:val="none" w:sz="0" w:space="0" w:color="auto"/>
            <w:right w:val="none" w:sz="0" w:space="0" w:color="auto"/>
          </w:divBdr>
        </w:div>
      </w:divsChild>
    </w:div>
    <w:div w:id="1633054207">
      <w:bodyDiv w:val="1"/>
      <w:marLeft w:val="0"/>
      <w:marRight w:val="0"/>
      <w:marTop w:val="0"/>
      <w:marBottom w:val="0"/>
      <w:divBdr>
        <w:top w:val="none" w:sz="0" w:space="0" w:color="auto"/>
        <w:left w:val="none" w:sz="0" w:space="0" w:color="auto"/>
        <w:bottom w:val="none" w:sz="0" w:space="0" w:color="auto"/>
        <w:right w:val="none" w:sz="0" w:space="0" w:color="auto"/>
      </w:divBdr>
      <w:divsChild>
        <w:div w:id="595288532">
          <w:marLeft w:val="547"/>
          <w:marRight w:val="0"/>
          <w:marTop w:val="0"/>
          <w:marBottom w:val="0"/>
          <w:divBdr>
            <w:top w:val="none" w:sz="0" w:space="0" w:color="auto"/>
            <w:left w:val="none" w:sz="0" w:space="0" w:color="auto"/>
            <w:bottom w:val="none" w:sz="0" w:space="0" w:color="auto"/>
            <w:right w:val="none" w:sz="0" w:space="0" w:color="auto"/>
          </w:divBdr>
        </w:div>
        <w:div w:id="848257912">
          <w:marLeft w:val="547"/>
          <w:marRight w:val="0"/>
          <w:marTop w:val="0"/>
          <w:marBottom w:val="0"/>
          <w:divBdr>
            <w:top w:val="none" w:sz="0" w:space="0" w:color="auto"/>
            <w:left w:val="none" w:sz="0" w:space="0" w:color="auto"/>
            <w:bottom w:val="none" w:sz="0" w:space="0" w:color="auto"/>
            <w:right w:val="none" w:sz="0" w:space="0" w:color="auto"/>
          </w:divBdr>
        </w:div>
        <w:div w:id="152336628">
          <w:marLeft w:val="547"/>
          <w:marRight w:val="0"/>
          <w:marTop w:val="0"/>
          <w:marBottom w:val="0"/>
          <w:divBdr>
            <w:top w:val="none" w:sz="0" w:space="0" w:color="auto"/>
            <w:left w:val="none" w:sz="0" w:space="0" w:color="auto"/>
            <w:bottom w:val="none" w:sz="0" w:space="0" w:color="auto"/>
            <w:right w:val="none" w:sz="0" w:space="0" w:color="auto"/>
          </w:divBdr>
        </w:div>
      </w:divsChild>
    </w:div>
    <w:div w:id="1840653477">
      <w:bodyDiv w:val="1"/>
      <w:marLeft w:val="0"/>
      <w:marRight w:val="0"/>
      <w:marTop w:val="0"/>
      <w:marBottom w:val="0"/>
      <w:divBdr>
        <w:top w:val="none" w:sz="0" w:space="0" w:color="auto"/>
        <w:left w:val="none" w:sz="0" w:space="0" w:color="auto"/>
        <w:bottom w:val="none" w:sz="0" w:space="0" w:color="auto"/>
        <w:right w:val="none" w:sz="0" w:space="0" w:color="auto"/>
      </w:divBdr>
      <w:divsChild>
        <w:div w:id="571355772">
          <w:marLeft w:val="0"/>
          <w:marRight w:val="0"/>
          <w:marTop w:val="0"/>
          <w:marBottom w:val="0"/>
          <w:divBdr>
            <w:top w:val="none" w:sz="0" w:space="0" w:color="auto"/>
            <w:left w:val="none" w:sz="0" w:space="0" w:color="auto"/>
            <w:bottom w:val="none" w:sz="0" w:space="0" w:color="auto"/>
            <w:right w:val="none" w:sz="0" w:space="0" w:color="auto"/>
          </w:divBdr>
        </w:div>
        <w:div w:id="1640456016">
          <w:marLeft w:val="0"/>
          <w:marRight w:val="0"/>
          <w:marTop w:val="0"/>
          <w:marBottom w:val="0"/>
          <w:divBdr>
            <w:top w:val="none" w:sz="0" w:space="0" w:color="auto"/>
            <w:left w:val="none" w:sz="0" w:space="0" w:color="auto"/>
            <w:bottom w:val="none" w:sz="0" w:space="0" w:color="auto"/>
            <w:right w:val="none" w:sz="0" w:space="0" w:color="auto"/>
          </w:divBdr>
        </w:div>
        <w:div w:id="485778066">
          <w:marLeft w:val="0"/>
          <w:marRight w:val="0"/>
          <w:marTop w:val="0"/>
          <w:marBottom w:val="0"/>
          <w:divBdr>
            <w:top w:val="none" w:sz="0" w:space="0" w:color="auto"/>
            <w:left w:val="none" w:sz="0" w:space="0" w:color="auto"/>
            <w:bottom w:val="none" w:sz="0" w:space="0" w:color="auto"/>
            <w:right w:val="none" w:sz="0" w:space="0" w:color="auto"/>
          </w:divBdr>
        </w:div>
        <w:div w:id="405763577">
          <w:marLeft w:val="0"/>
          <w:marRight w:val="0"/>
          <w:marTop w:val="0"/>
          <w:marBottom w:val="0"/>
          <w:divBdr>
            <w:top w:val="none" w:sz="0" w:space="0" w:color="auto"/>
            <w:left w:val="none" w:sz="0" w:space="0" w:color="auto"/>
            <w:bottom w:val="none" w:sz="0" w:space="0" w:color="auto"/>
            <w:right w:val="none" w:sz="0" w:space="0" w:color="auto"/>
          </w:divBdr>
        </w:div>
      </w:divsChild>
    </w:div>
    <w:div w:id="1958951585">
      <w:bodyDiv w:val="1"/>
      <w:marLeft w:val="0"/>
      <w:marRight w:val="0"/>
      <w:marTop w:val="0"/>
      <w:marBottom w:val="0"/>
      <w:divBdr>
        <w:top w:val="none" w:sz="0" w:space="0" w:color="auto"/>
        <w:left w:val="none" w:sz="0" w:space="0" w:color="auto"/>
        <w:bottom w:val="none" w:sz="0" w:space="0" w:color="auto"/>
        <w:right w:val="none" w:sz="0" w:space="0" w:color="auto"/>
      </w:divBdr>
    </w:div>
    <w:div w:id="2080513494">
      <w:bodyDiv w:val="1"/>
      <w:marLeft w:val="0"/>
      <w:marRight w:val="0"/>
      <w:marTop w:val="0"/>
      <w:marBottom w:val="0"/>
      <w:divBdr>
        <w:top w:val="none" w:sz="0" w:space="0" w:color="auto"/>
        <w:left w:val="none" w:sz="0" w:space="0" w:color="auto"/>
        <w:bottom w:val="none" w:sz="0" w:space="0" w:color="auto"/>
        <w:right w:val="none" w:sz="0" w:space="0" w:color="auto"/>
      </w:divBdr>
      <w:divsChild>
        <w:div w:id="1748382552">
          <w:marLeft w:val="547"/>
          <w:marRight w:val="0"/>
          <w:marTop w:val="0"/>
          <w:marBottom w:val="0"/>
          <w:divBdr>
            <w:top w:val="none" w:sz="0" w:space="0" w:color="auto"/>
            <w:left w:val="none" w:sz="0" w:space="0" w:color="auto"/>
            <w:bottom w:val="none" w:sz="0" w:space="0" w:color="auto"/>
            <w:right w:val="none" w:sz="0" w:space="0" w:color="auto"/>
          </w:divBdr>
        </w:div>
        <w:div w:id="1031495835">
          <w:marLeft w:val="547"/>
          <w:marRight w:val="0"/>
          <w:marTop w:val="0"/>
          <w:marBottom w:val="0"/>
          <w:divBdr>
            <w:top w:val="none" w:sz="0" w:space="0" w:color="auto"/>
            <w:left w:val="none" w:sz="0" w:space="0" w:color="auto"/>
            <w:bottom w:val="none" w:sz="0" w:space="0" w:color="auto"/>
            <w:right w:val="none" w:sz="0" w:space="0" w:color="auto"/>
          </w:divBdr>
        </w:div>
        <w:div w:id="9482421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ofeverything.cisco.com/sites/default/files/docs/en/ioe_public_sector_vas_white%20paper_121913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cities.eu/?cid=3&amp;ver=3" TargetMode="External"/><Relationship Id="rId5" Type="http://schemas.openxmlformats.org/officeDocument/2006/relationships/webSettings" Target="webSettings.xml"/><Relationship Id="rId10" Type="http://schemas.openxmlformats.org/officeDocument/2006/relationships/hyperlink" Target="http://manager.money.pl/prosto-z-firm/artykul/biometria-w-pko-bp-bank-rozpoczyna-testy,61,0,1831229.html" TargetMode="External"/><Relationship Id="rId4" Type="http://schemas.openxmlformats.org/officeDocument/2006/relationships/settings" Target="settings.xml"/><Relationship Id="rId9" Type="http://schemas.openxmlformats.org/officeDocument/2006/relationships/hyperlink" Target="http://www.medicover.pl/hospital/435,bitcoin-paymen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8248E-D425-4040-93A3-9C1B1E7B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5570</Words>
  <Characters>33421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Kasia</cp:lastModifiedBy>
  <cp:revision>2</cp:revision>
  <dcterms:created xsi:type="dcterms:W3CDTF">2016-07-05T07:16:00Z</dcterms:created>
  <dcterms:modified xsi:type="dcterms:W3CDTF">2016-07-05T07:16:00Z</dcterms:modified>
</cp:coreProperties>
</file>