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505E8" w:rsidP="000B6C84" w:rsidRDefault="00704B08" w14:paraId="7B73765C" w14:textId="58648341">
      <w:pPr>
        <w:pStyle w:val="01AuthorName"/>
      </w:pPr>
      <w:r>
        <w:t xml:space="preserve">Author </w:t>
      </w:r>
      <w:r w:rsidRPr="00F55125" w:rsidR="00F55125">
        <w:t xml:space="preserve">Name </w:t>
      </w:r>
      <w:proofErr w:type="spellStart"/>
      <w:r w:rsidRPr="00F55125" w:rsidR="00F55125">
        <w:t>NAM</w:t>
      </w:r>
      <w:r w:rsidR="00A86EEE">
        <w:t>E</w:t>
      </w:r>
      <w:proofErr w:type="spellEnd"/>
      <w:r w:rsidR="00A86EEE">
        <w:rPr>
          <w:rStyle w:val="Odwoanieprzypisudolnego"/>
          <w:rFonts w:cs="Times New Roman"/>
          <w:b w:val="0"/>
          <w:bCs/>
        </w:rPr>
        <w:footnoteReference w:id="2"/>
      </w:r>
      <w:r w:rsidRPr="00F55125" w:rsidR="00F55125">
        <w:t xml:space="preserve">, </w:t>
      </w:r>
      <w:r>
        <w:t xml:space="preserve">Co-author(s) </w:t>
      </w:r>
      <w:r w:rsidRPr="00F55125" w:rsidR="00F55125">
        <w:t xml:space="preserve">Name </w:t>
      </w:r>
      <w:proofErr w:type="spellStart"/>
      <w:r w:rsidRPr="00F55125" w:rsidR="00F55125">
        <w:t>NAME</w:t>
      </w:r>
      <w:proofErr w:type="spellEnd"/>
      <w:r>
        <w:t xml:space="preserve"> </w:t>
      </w:r>
      <w:r w:rsidR="00D655B0">
        <w:t>(Times New Roman, 12 point, Bold, First name in lowercase, surname in uppercase)</w:t>
      </w:r>
    </w:p>
    <w:p w:rsidRPr="00704B08" w:rsidR="00704B08" w:rsidP="00704B08" w:rsidRDefault="000B6C84" w14:paraId="681E6E31" w14:textId="4FB19DDE">
      <w:pPr>
        <w:pStyle w:val="02Title"/>
        <w:rPr>
          <w:lang w:val="en-US"/>
        </w:rPr>
      </w:pPr>
      <w:r>
        <w:rPr>
          <w:lang w:val="en-US"/>
        </w:rPr>
        <w:t>THIS IS AN EXAMPLE TITLE:</w:t>
      </w:r>
      <w:r>
        <w:rPr>
          <w:lang w:val="en-US"/>
        </w:rPr>
        <w:br/>
      </w:r>
      <w:r>
        <w:rPr>
          <w:lang w:val="en-US"/>
        </w:rPr>
        <w:t>SUBTITLE SHOULD BE COMPLETED AFTER COLON</w:t>
      </w:r>
      <w:r w:rsidR="00704B08">
        <w:rPr>
          <w:lang w:val="en-US"/>
        </w:rPr>
        <w:br/>
      </w:r>
      <w:r w:rsidR="00704B08">
        <w:rPr>
          <w:lang w:val="en-US"/>
        </w:rPr>
        <w:t>(TIMES NEW ROMAN, 12 POINT, BOLD, TITLE CASE AND CENTERED)</w:t>
      </w:r>
    </w:p>
    <w:p w:rsidRPr="00716234" w:rsidR="000B6C84" w:rsidP="00716234" w:rsidRDefault="000B6C84" w14:paraId="762A9A5F" w14:textId="01ADFDEF">
      <w:pPr>
        <w:pStyle w:val="03AbstractKeyWordsheading"/>
        <w:rPr>
          <w:b w:val="0"/>
          <w:bCs/>
        </w:rPr>
      </w:pPr>
      <w:r w:rsidRPr="00716234">
        <w:t xml:space="preserve">Abstract. </w:t>
      </w:r>
      <w:r w:rsidR="00704B08">
        <w:rPr>
          <w:b w:val="0"/>
          <w:bCs/>
        </w:rPr>
        <w:t>Each paper should have a short abstract (not more than 100 words) as the first paragraph followed by a list of keywords. These guidelines include</w:t>
      </w:r>
      <w:r w:rsidR="00D655B0">
        <w:rPr>
          <w:b w:val="0"/>
          <w:bCs/>
        </w:rPr>
        <w:t xml:space="preserve"> has prepared styles, and if needed</w:t>
      </w:r>
      <w:r w:rsidR="00704B08">
        <w:rPr>
          <w:b w:val="0"/>
          <w:bCs/>
        </w:rPr>
        <w:t xml:space="preserve"> descriptions of the fonts, spacing, and related information for producing your article. </w:t>
      </w:r>
      <w:r w:rsidR="00D655B0">
        <w:rPr>
          <w:b w:val="0"/>
          <w:bCs/>
        </w:rPr>
        <w:t xml:space="preserve"> </w:t>
      </w:r>
    </w:p>
    <w:p w:rsidR="00B16787" w:rsidP="6FF746B2" w:rsidRDefault="00716234" w14:paraId="776AF599" w14:textId="3AFEEF78">
      <w:pPr>
        <w:pStyle w:val="03AbstractKeyWordsheading"/>
        <w:rPr>
          <w:b w:val="0"/>
          <w:bCs w:val="0"/>
        </w:rPr>
      </w:pPr>
      <w:r w:rsidR="00716234">
        <w:rPr/>
        <w:t xml:space="preserve">Key words: </w:t>
      </w:r>
      <w:r w:rsidR="00D655B0">
        <w:rPr>
          <w:b w:val="0"/>
          <w:bCs w:val="0"/>
        </w:rPr>
        <w:t xml:space="preserve">workshop, proceedings, </w:t>
      </w:r>
      <w:r w:rsidR="00D655B0">
        <w:rPr>
          <w:b w:val="0"/>
          <w:bCs w:val="0"/>
        </w:rPr>
        <w:t>guidelines</w:t>
      </w:r>
      <w:r w:rsidR="00D655B0">
        <w:rPr>
          <w:b w:val="0"/>
          <w:bCs w:val="0"/>
        </w:rPr>
        <w:t>.</w:t>
      </w:r>
      <w:r w:rsidR="000C26EF">
        <w:rPr>
          <w:b w:val="0"/>
          <w:bCs w:val="0"/>
        </w:rPr>
        <w:t xml:space="preserve"> (use minimum three keywords)</w:t>
      </w:r>
    </w:p>
    <w:p w:rsidR="00B16787" w:rsidP="006765E4" w:rsidRDefault="00D655B0" w14:paraId="627EDD47" w14:textId="023E733A">
      <w:pPr>
        <w:pStyle w:val="04Heading1"/>
        <w:rPr>
          <w:lang w:val="en-US"/>
        </w:rPr>
      </w:pPr>
      <w:r>
        <w:rPr>
          <w:lang w:val="en-US"/>
        </w:rPr>
        <w:t>SECTION TITLE</w:t>
      </w:r>
      <w:r w:rsidRPr="00894798" w:rsidR="00894798">
        <w:rPr>
          <w:lang w:val="en-US"/>
        </w:rPr>
        <w:t xml:space="preserve"> – USE THIS STYLE F</w:t>
      </w:r>
      <w:r w:rsidR="00894798">
        <w:rPr>
          <w:lang w:val="en-US"/>
        </w:rPr>
        <w:t>OR LEVEL ONE HEADING</w:t>
      </w:r>
      <w:r w:rsidR="0008593D">
        <w:rPr>
          <w:lang w:val="en-US"/>
        </w:rPr>
        <w:t>S</w:t>
      </w:r>
      <w:r>
        <w:rPr>
          <w:lang w:val="en-US"/>
        </w:rPr>
        <w:t xml:space="preserve"> (TIMES NEW ROMAN, 10PT, BOLD, UPPERCASE WITH A SPACE (36PT BETWEEN PRECEDING PARAGRAPH AND THE NEW SUB TITLE AND A SPACE 19PT AFTER</w:t>
      </w:r>
      <w:r w:rsidR="00485677">
        <w:rPr>
          <w:lang w:val="en-US"/>
        </w:rPr>
        <w:t>)</w:t>
      </w:r>
    </w:p>
    <w:p w:rsidRPr="00A16CB6" w:rsidR="00894798" w:rsidP="00A16CB6" w:rsidRDefault="00894798" w14:paraId="0DA3371F" w14:textId="0D044787">
      <w:pPr>
        <w:pStyle w:val="06Paragraph1"/>
      </w:pPr>
      <w:r w:rsidRPr="00A16CB6">
        <w:t xml:space="preserve">Paragraph - use this style for first paragraph, or to continue after an extract. </w:t>
      </w:r>
      <w:r w:rsidRPr="00A16CB6" w:rsidR="00D655B0">
        <w:t>(Normal text should be Times New Roman, 11pt. Please use single line spacing</w:t>
      </w:r>
      <w:r w:rsidRPr="00A16CB6" w:rsidR="005975E9">
        <w:t xml:space="preserve">. There should be no indentation at the beginning of the first paragraph). </w:t>
      </w:r>
    </w:p>
    <w:p w:rsidR="00CF4B2B" w:rsidP="00CF4B2B" w:rsidRDefault="00894798" w14:paraId="3AA06895" w14:textId="3B1F0B40">
      <w:pPr>
        <w:pStyle w:val="06Paragraph2"/>
      </w:pPr>
      <w:r w:rsidRPr="006765E4">
        <w:t>New paragraph - use this style when you need to begin a new paragraph.</w:t>
      </w:r>
      <w:r w:rsidR="005975E9">
        <w:t xml:space="preserve"> (Normal text should be Times New Roman, 11pt. Please use single line spacing. There should be indentation at the beginning of the next paragraphs)</w:t>
      </w:r>
      <w:r w:rsidR="00CF4B2B">
        <w:t>. Longer fragments of text should be cited this way:</w:t>
      </w:r>
    </w:p>
    <w:p w:rsidRPr="00CF4B2B" w:rsidR="00CF4B2B" w:rsidP="00CF4B2B" w:rsidRDefault="00CF4B2B" w14:paraId="52E923B5" w14:textId="03079F7A">
      <w:pPr>
        <w:pStyle w:val="12Citates"/>
      </w:pPr>
      <w:r>
        <w:t xml:space="preserve">[…] For longer citates use this style (Text should be Times New Roman, 10 </w:t>
      </w:r>
      <w:proofErr w:type="spellStart"/>
      <w:r>
        <w:t>pt</w:t>
      </w:r>
      <w:proofErr w:type="spellEnd"/>
      <w:r>
        <w:t xml:space="preserve">, 12 </w:t>
      </w:r>
      <w:proofErr w:type="spellStart"/>
      <w:r>
        <w:t>pt</w:t>
      </w:r>
      <w:proofErr w:type="spellEnd"/>
      <w:r>
        <w:t xml:space="preserve"> between preceding fragment and the new paragraph). Remember about added a source (Name, 2010).</w:t>
      </w:r>
    </w:p>
    <w:p w:rsidR="00CF4B2B" w:rsidP="00CF4B2B" w:rsidRDefault="00CF4B2B" w14:paraId="387C5F0E" w14:textId="703EB1B2">
      <w:pPr>
        <w:pStyle w:val="06Paragraph2"/>
      </w:pPr>
      <w:r w:rsidRPr="006765E4">
        <w:t>New paragraph - use this style when you need to begin a new paragraph.</w:t>
      </w:r>
      <w:r>
        <w:t xml:space="preserve"> (Normal text should be Times New Roman, 11pt. Please use single line spacing. There should be indentation at the beginning of the next paragraphs).</w:t>
      </w:r>
    </w:p>
    <w:p w:rsidRPr="00485677" w:rsidR="0008593D" w:rsidP="006765E4" w:rsidRDefault="005975E9" w14:paraId="752DF9CD" w14:textId="7BA783EC">
      <w:pPr>
        <w:pStyle w:val="04Heading1"/>
        <w:rPr>
          <w:lang w:val="en-US"/>
        </w:rPr>
      </w:pPr>
      <w:r w:rsidRPr="00485677">
        <w:rPr>
          <w:lang w:val="en-US"/>
        </w:rPr>
        <w:t>SECTION TITLE</w:t>
      </w:r>
      <w:r w:rsidR="00485677">
        <w:rPr>
          <w:lang w:val="en-US"/>
        </w:rPr>
        <w:t xml:space="preserve"> </w:t>
      </w:r>
      <w:r w:rsidRPr="00894798" w:rsidR="00485677">
        <w:rPr>
          <w:lang w:val="en-US"/>
        </w:rPr>
        <w:t>– USE THIS STYLE F</w:t>
      </w:r>
      <w:r w:rsidR="00485677">
        <w:rPr>
          <w:lang w:val="en-US"/>
        </w:rPr>
        <w:t>OR LEVEL ONE HEADINGS (TIMES NEW ROMAN, 10PT, BOLD, UPPERCASE WITH A SPACE (36PT BETWEEN PRECEDING PARAGRAPH AND THE NEW SUB TITLE AND A SPACE 19PT AFTER)</w:t>
      </w:r>
    </w:p>
    <w:p w:rsidRPr="005975E9" w:rsidR="005975E9" w:rsidP="005975E9" w:rsidRDefault="005975E9" w14:paraId="09919B17" w14:textId="043EFA1B">
      <w:pPr>
        <w:pStyle w:val="05Heading2"/>
      </w:pPr>
      <w:r>
        <w:t>Subsection Title</w:t>
      </w:r>
      <w:r w:rsidR="00485677">
        <w:t xml:space="preserve"> – </w:t>
      </w:r>
      <w:r w:rsidR="00A16CB6">
        <w:t>Use this style for level two headings (Times New Roman, 10pt, bold and there should be a space 36 between preceding paragraph and the new sub title and a space 19pt after)</w:t>
      </w:r>
    </w:p>
    <w:p w:rsidR="0008593D" w:rsidP="00A16CB6" w:rsidRDefault="0008593D" w14:paraId="5A1FEBE3" w14:textId="77777777">
      <w:pPr>
        <w:pStyle w:val="06Paragraph1"/>
      </w:pPr>
      <w:r>
        <w:t xml:space="preserve">Paragraph - use this style for first paragraph, or to continue after an extract. </w:t>
      </w:r>
    </w:p>
    <w:p w:rsidR="006765E4" w:rsidP="00A16CB6" w:rsidRDefault="006765E4" w14:paraId="22838CCE" w14:textId="30CDD5D9">
      <w:pPr>
        <w:pStyle w:val="06Paragraph2"/>
      </w:pPr>
      <w:r w:rsidRPr="006765E4">
        <w:t>New paragraph - use this style when you need to begin a new paragraph.</w:t>
      </w:r>
    </w:p>
    <w:p w:rsidRPr="006E7D1D" w:rsidR="006765E4" w:rsidP="00C56637" w:rsidRDefault="006765E4" w14:paraId="260D7031" w14:textId="65E66728">
      <w:pPr>
        <w:pStyle w:val="09aTablename"/>
      </w:pPr>
      <w:r w:rsidRPr="006E7D1D">
        <w:lastRenderedPageBreak/>
        <w:t xml:space="preserve">Table </w:t>
      </w:r>
      <w:r w:rsidR="00D64C3F">
        <w:fldChar w:fldCharType="begin"/>
      </w:r>
      <w:r w:rsidRPr="006E7D1D" w:rsidR="00D64C3F">
        <w:instrText xml:space="preserve"> SEQ Table \* ARABIC </w:instrText>
      </w:r>
      <w:r w:rsidR="00D64C3F">
        <w:fldChar w:fldCharType="separate"/>
      </w:r>
      <w:r w:rsidR="00AD52C0">
        <w:rPr>
          <w:noProof/>
        </w:rPr>
        <w:t>1</w:t>
      </w:r>
      <w:r w:rsidR="00D64C3F">
        <w:fldChar w:fldCharType="end"/>
      </w:r>
      <w:r w:rsidRPr="006E7D1D">
        <w:t xml:space="preserve">. </w:t>
      </w:r>
      <w:r w:rsidRPr="006E7D1D" w:rsidR="006E7D1D">
        <w:t>Targets of waste r</w:t>
      </w:r>
      <w:r w:rsidR="006E7D1D">
        <w:t xml:space="preserve">ecycling rate for </w:t>
      </w:r>
      <w:r w:rsidRPr="00C56637" w:rsidR="006E7D1D">
        <w:t>2025</w:t>
      </w:r>
      <w:r w:rsidR="006E7D1D">
        <w:t xml:space="preserve"> </w:t>
      </w:r>
      <w:r w:rsidR="00FE4187">
        <w:t>and</w:t>
      </w:r>
      <w:r w:rsidR="006E7D1D">
        <w:t xml:space="preserve"> 2030 at EU level</w:t>
      </w:r>
    </w:p>
    <w:tbl>
      <w:tblPr>
        <w:tblStyle w:val="Tabela-Siatka"/>
        <w:tblW w:w="0" w:type="auto"/>
        <w:tblLook w:val="04A0" w:firstRow="1" w:lastRow="0" w:firstColumn="1" w:lastColumn="0" w:noHBand="0" w:noVBand="1"/>
      </w:tblPr>
      <w:tblGrid>
        <w:gridCol w:w="3020"/>
        <w:gridCol w:w="3021"/>
        <w:gridCol w:w="3021"/>
      </w:tblGrid>
      <w:tr w:rsidRPr="006E7D1D" w:rsidR="006765E4" w:rsidTr="6FF746B2" w14:paraId="5468A4FF" w14:textId="77777777">
        <w:tc>
          <w:tcPr>
            <w:tcW w:w="3020" w:type="dxa"/>
            <w:tcMar/>
          </w:tcPr>
          <w:p w:rsidRPr="00133D24" w:rsidR="006765E4" w:rsidP="00C56637" w:rsidRDefault="006E7D1D" w14:paraId="142A7605" w14:textId="34563902">
            <w:pPr>
              <w:pStyle w:val="09bTableheading"/>
            </w:pPr>
            <w:r w:rsidRPr="00133D24">
              <w:t>Type of waste</w:t>
            </w:r>
          </w:p>
        </w:tc>
        <w:tc>
          <w:tcPr>
            <w:tcW w:w="3021" w:type="dxa"/>
            <w:tcMar/>
          </w:tcPr>
          <w:p w:rsidRPr="00133D24" w:rsidR="006765E4" w:rsidP="00C56637" w:rsidRDefault="006E7D1D" w14:paraId="3BFE51D1" w14:textId="5D7EC5C5">
            <w:pPr>
              <w:pStyle w:val="09bTableheading"/>
            </w:pPr>
            <w:r w:rsidRPr="00133D24">
              <w:t>By 2025</w:t>
            </w:r>
          </w:p>
        </w:tc>
        <w:tc>
          <w:tcPr>
            <w:tcW w:w="3021" w:type="dxa"/>
            <w:tcMar/>
          </w:tcPr>
          <w:p w:rsidRPr="00133D24" w:rsidR="006765E4" w:rsidP="00C56637" w:rsidRDefault="006E7D1D" w14:paraId="26959B04" w14:textId="644BB294">
            <w:pPr>
              <w:pStyle w:val="09bTableheading"/>
            </w:pPr>
            <w:r w:rsidRPr="00133D24">
              <w:t>By 2030</w:t>
            </w:r>
          </w:p>
        </w:tc>
      </w:tr>
      <w:tr w:rsidRPr="006E7D1D" w:rsidR="006765E4" w:rsidTr="6FF746B2" w14:paraId="073E29BB" w14:textId="77777777">
        <w:tc>
          <w:tcPr>
            <w:tcW w:w="3020" w:type="dxa"/>
            <w:tcMar/>
          </w:tcPr>
          <w:p w:rsidRPr="00133D24" w:rsidR="006765E4" w:rsidP="00C56637" w:rsidRDefault="006E7D1D" w14:paraId="4D8E9B7C" w14:textId="7C944A3D">
            <w:pPr>
              <w:pStyle w:val="09cTablecontents"/>
            </w:pPr>
            <w:r w:rsidRPr="00133D24">
              <w:t>All packaging</w:t>
            </w:r>
          </w:p>
        </w:tc>
        <w:tc>
          <w:tcPr>
            <w:tcW w:w="3021" w:type="dxa"/>
            <w:tcMar/>
            <w:vAlign w:val="center"/>
          </w:tcPr>
          <w:p w:rsidRPr="00133D24" w:rsidR="006765E4" w:rsidP="6FF746B2" w:rsidRDefault="006E7D1D" w14:paraId="72EFBD82" w14:textId="3C6B7116" w14:noSpellErr="1">
            <w:pPr>
              <w:pStyle w:val="09cTablecontents"/>
              <w:jc w:val="center"/>
            </w:pPr>
            <w:r w:rsidR="006E7D1D">
              <w:rPr/>
              <w:t>65</w:t>
            </w:r>
          </w:p>
        </w:tc>
        <w:tc>
          <w:tcPr>
            <w:tcW w:w="3021" w:type="dxa"/>
            <w:tcMar/>
            <w:vAlign w:val="center"/>
          </w:tcPr>
          <w:p w:rsidRPr="00133D24" w:rsidR="006765E4" w:rsidP="6FF746B2" w:rsidRDefault="006E7D1D" w14:paraId="72461FC8" w14:textId="6434AADF" w14:noSpellErr="1">
            <w:pPr>
              <w:pStyle w:val="09cTablecontents"/>
              <w:jc w:val="center"/>
            </w:pPr>
            <w:r w:rsidR="006E7D1D">
              <w:rPr/>
              <w:t>70</w:t>
            </w:r>
          </w:p>
        </w:tc>
      </w:tr>
      <w:tr w:rsidRPr="006E7D1D" w:rsidR="006E7D1D" w:rsidTr="6FF746B2" w14:paraId="30511FAA" w14:textId="77777777">
        <w:tc>
          <w:tcPr>
            <w:tcW w:w="3020" w:type="dxa"/>
            <w:tcMar/>
          </w:tcPr>
          <w:p w:rsidRPr="00133D24" w:rsidR="006E7D1D" w:rsidP="00C56637" w:rsidRDefault="006E7D1D" w14:paraId="7DB3DF65" w14:textId="455CA9E0">
            <w:pPr>
              <w:pStyle w:val="09cTablecontents"/>
            </w:pPr>
            <w:r w:rsidRPr="00133D24">
              <w:t>Paper and cardboard</w:t>
            </w:r>
          </w:p>
        </w:tc>
        <w:tc>
          <w:tcPr>
            <w:tcW w:w="3021" w:type="dxa"/>
            <w:tcMar/>
            <w:vAlign w:val="center"/>
          </w:tcPr>
          <w:p w:rsidRPr="00133D24" w:rsidR="006E7D1D" w:rsidP="6FF746B2" w:rsidRDefault="006E7D1D" w14:paraId="788E23B8" w14:textId="52AA730D" w14:noSpellErr="1">
            <w:pPr>
              <w:pStyle w:val="09cTablecontents"/>
              <w:jc w:val="center"/>
            </w:pPr>
            <w:r w:rsidR="006E7D1D">
              <w:rPr/>
              <w:t>75</w:t>
            </w:r>
          </w:p>
        </w:tc>
        <w:tc>
          <w:tcPr>
            <w:tcW w:w="3021" w:type="dxa"/>
            <w:tcMar/>
            <w:vAlign w:val="center"/>
          </w:tcPr>
          <w:p w:rsidRPr="00133D24" w:rsidR="006E7D1D" w:rsidP="6FF746B2" w:rsidRDefault="006E7D1D" w14:paraId="7FFD37C3" w14:textId="2E1B4643" w14:noSpellErr="1">
            <w:pPr>
              <w:pStyle w:val="09cTablecontents"/>
              <w:jc w:val="center"/>
            </w:pPr>
            <w:r w:rsidR="006E7D1D">
              <w:rPr/>
              <w:t>85</w:t>
            </w:r>
          </w:p>
        </w:tc>
      </w:tr>
      <w:tr w:rsidRPr="006E7D1D" w:rsidR="006E7D1D" w:rsidTr="6FF746B2" w14:paraId="6295DC87" w14:textId="77777777">
        <w:tc>
          <w:tcPr>
            <w:tcW w:w="3020" w:type="dxa"/>
            <w:tcMar/>
          </w:tcPr>
          <w:p w:rsidRPr="00133D24" w:rsidR="006E7D1D" w:rsidP="00C56637" w:rsidRDefault="006E7D1D" w14:paraId="45D7B484" w14:textId="45485075">
            <w:pPr>
              <w:pStyle w:val="09cTablecontents"/>
            </w:pPr>
            <w:r w:rsidRPr="00133D24">
              <w:t>Ferrous metals</w:t>
            </w:r>
          </w:p>
        </w:tc>
        <w:tc>
          <w:tcPr>
            <w:tcW w:w="3021" w:type="dxa"/>
            <w:tcMar/>
            <w:vAlign w:val="center"/>
          </w:tcPr>
          <w:p w:rsidRPr="00133D24" w:rsidR="006E7D1D" w:rsidP="6FF746B2" w:rsidRDefault="006E7D1D" w14:paraId="7F34F800" w14:textId="6E924224" w14:noSpellErr="1">
            <w:pPr>
              <w:pStyle w:val="09cTablecontents"/>
              <w:jc w:val="center"/>
            </w:pPr>
            <w:r w:rsidR="006E7D1D">
              <w:rPr/>
              <w:t>70</w:t>
            </w:r>
          </w:p>
        </w:tc>
        <w:tc>
          <w:tcPr>
            <w:tcW w:w="3021" w:type="dxa"/>
            <w:tcMar/>
            <w:vAlign w:val="center"/>
          </w:tcPr>
          <w:p w:rsidRPr="00133D24" w:rsidR="006E7D1D" w:rsidP="6FF746B2" w:rsidRDefault="006E7D1D" w14:paraId="2E1B2637" w14:textId="337CCB0B" w14:noSpellErr="1">
            <w:pPr>
              <w:pStyle w:val="09cTablecontents"/>
              <w:jc w:val="center"/>
            </w:pPr>
            <w:r w:rsidR="006E7D1D">
              <w:rPr/>
              <w:t>80</w:t>
            </w:r>
          </w:p>
        </w:tc>
      </w:tr>
      <w:tr w:rsidRPr="006E7D1D" w:rsidR="006E7D1D" w:rsidTr="6FF746B2" w14:paraId="6190132A" w14:textId="77777777">
        <w:tc>
          <w:tcPr>
            <w:tcW w:w="3020" w:type="dxa"/>
            <w:tcMar/>
          </w:tcPr>
          <w:p w:rsidRPr="00133D24" w:rsidR="006E7D1D" w:rsidP="00C56637" w:rsidRDefault="006E7D1D" w14:paraId="09841B64" w14:textId="75A6D0BD">
            <w:pPr>
              <w:pStyle w:val="09cTablecontents"/>
            </w:pPr>
            <w:r w:rsidRPr="00133D24">
              <w:t>Glass</w:t>
            </w:r>
          </w:p>
        </w:tc>
        <w:tc>
          <w:tcPr>
            <w:tcW w:w="3021" w:type="dxa"/>
            <w:tcMar/>
            <w:vAlign w:val="center"/>
          </w:tcPr>
          <w:p w:rsidRPr="00133D24" w:rsidR="006E7D1D" w:rsidP="6FF746B2" w:rsidRDefault="006E7D1D" w14:paraId="2C1B8806" w14:textId="529E2D57" w14:noSpellErr="1">
            <w:pPr>
              <w:pStyle w:val="09cTablecontents"/>
              <w:jc w:val="center"/>
            </w:pPr>
            <w:r w:rsidR="006E7D1D">
              <w:rPr/>
              <w:t>70</w:t>
            </w:r>
          </w:p>
        </w:tc>
        <w:tc>
          <w:tcPr>
            <w:tcW w:w="3021" w:type="dxa"/>
            <w:tcMar/>
            <w:vAlign w:val="center"/>
          </w:tcPr>
          <w:p w:rsidRPr="00133D24" w:rsidR="006E7D1D" w:rsidP="6FF746B2" w:rsidRDefault="006E7D1D" w14:paraId="373E069A" w14:textId="03D850A2" w14:noSpellErr="1">
            <w:pPr>
              <w:pStyle w:val="09cTablecontents"/>
              <w:jc w:val="center"/>
            </w:pPr>
            <w:r w:rsidR="006E7D1D">
              <w:rPr/>
              <w:t>75</w:t>
            </w:r>
          </w:p>
        </w:tc>
      </w:tr>
      <w:tr w:rsidRPr="006E7D1D" w:rsidR="006E7D1D" w:rsidTr="6FF746B2" w14:paraId="415E8C6B" w14:textId="77777777">
        <w:tc>
          <w:tcPr>
            <w:tcW w:w="3020" w:type="dxa"/>
            <w:tcMar/>
          </w:tcPr>
          <w:p w:rsidRPr="00133D24" w:rsidR="006E7D1D" w:rsidP="00C56637" w:rsidRDefault="006E7D1D" w14:paraId="7D8DDD2C" w14:textId="495E29E3">
            <w:pPr>
              <w:pStyle w:val="09cTablecontents"/>
            </w:pPr>
            <w:r w:rsidRPr="00133D24">
              <w:t>Aluminum</w:t>
            </w:r>
          </w:p>
        </w:tc>
        <w:tc>
          <w:tcPr>
            <w:tcW w:w="3021" w:type="dxa"/>
            <w:tcMar/>
            <w:vAlign w:val="center"/>
          </w:tcPr>
          <w:p w:rsidRPr="00133D24" w:rsidR="006E7D1D" w:rsidP="6FF746B2" w:rsidRDefault="006E7D1D" w14:paraId="466AEF7F" w14:textId="23FBF364" w14:noSpellErr="1">
            <w:pPr>
              <w:pStyle w:val="09cTablecontents"/>
              <w:jc w:val="center"/>
            </w:pPr>
            <w:r w:rsidR="006E7D1D">
              <w:rPr/>
              <w:t>50</w:t>
            </w:r>
          </w:p>
        </w:tc>
        <w:tc>
          <w:tcPr>
            <w:tcW w:w="3021" w:type="dxa"/>
            <w:tcMar/>
            <w:vAlign w:val="center"/>
          </w:tcPr>
          <w:p w:rsidRPr="00133D24" w:rsidR="006E7D1D" w:rsidP="6FF746B2" w:rsidRDefault="006E7D1D" w14:paraId="0F72C790" w14:textId="259D12C3" w14:noSpellErr="1">
            <w:pPr>
              <w:pStyle w:val="09cTablecontents"/>
              <w:jc w:val="center"/>
            </w:pPr>
            <w:r w:rsidR="006E7D1D">
              <w:rPr/>
              <w:t>60</w:t>
            </w:r>
          </w:p>
        </w:tc>
      </w:tr>
      <w:tr w:rsidRPr="006E7D1D" w:rsidR="006E7D1D" w:rsidTr="6FF746B2" w14:paraId="38CA2383" w14:textId="77777777">
        <w:tc>
          <w:tcPr>
            <w:tcW w:w="3020" w:type="dxa"/>
            <w:tcMar/>
          </w:tcPr>
          <w:p w:rsidRPr="00133D24" w:rsidR="006E7D1D" w:rsidP="00C56637" w:rsidRDefault="006E7D1D" w14:paraId="0671E940" w14:textId="3A5C8294">
            <w:pPr>
              <w:pStyle w:val="09cTablecontents"/>
            </w:pPr>
            <w:r w:rsidRPr="00133D24">
              <w:t>Plastic</w:t>
            </w:r>
          </w:p>
        </w:tc>
        <w:tc>
          <w:tcPr>
            <w:tcW w:w="3021" w:type="dxa"/>
            <w:tcMar/>
            <w:vAlign w:val="center"/>
          </w:tcPr>
          <w:p w:rsidRPr="00133D24" w:rsidR="006E7D1D" w:rsidP="6FF746B2" w:rsidRDefault="006E7D1D" w14:paraId="5B0DFAF7" w14:textId="431CB02B" w14:noSpellErr="1">
            <w:pPr>
              <w:pStyle w:val="09cTablecontents"/>
              <w:jc w:val="center"/>
            </w:pPr>
            <w:r w:rsidR="006E7D1D">
              <w:rPr/>
              <w:t>50</w:t>
            </w:r>
          </w:p>
        </w:tc>
        <w:tc>
          <w:tcPr>
            <w:tcW w:w="3021" w:type="dxa"/>
            <w:tcMar/>
            <w:vAlign w:val="center"/>
          </w:tcPr>
          <w:p w:rsidRPr="00133D24" w:rsidR="006E7D1D" w:rsidP="6FF746B2" w:rsidRDefault="006E7D1D" w14:paraId="4261B0D8" w14:textId="7B0FAE30" w14:noSpellErr="1">
            <w:pPr>
              <w:pStyle w:val="09cTablecontents"/>
              <w:jc w:val="center"/>
            </w:pPr>
            <w:r w:rsidR="006E7D1D">
              <w:rPr/>
              <w:t>55</w:t>
            </w:r>
          </w:p>
        </w:tc>
      </w:tr>
      <w:tr w:rsidRPr="006E7D1D" w:rsidR="006E7D1D" w:rsidTr="6FF746B2" w14:paraId="18F89BF5" w14:textId="77777777">
        <w:tc>
          <w:tcPr>
            <w:tcW w:w="3020" w:type="dxa"/>
            <w:tcMar/>
          </w:tcPr>
          <w:p w:rsidRPr="00133D24" w:rsidR="006E7D1D" w:rsidP="00C56637" w:rsidRDefault="006E7D1D" w14:paraId="1FF8B893" w14:textId="0D146E37">
            <w:pPr>
              <w:pStyle w:val="09cTablecontents"/>
            </w:pPr>
            <w:r w:rsidRPr="00133D24">
              <w:t>Wood</w:t>
            </w:r>
          </w:p>
        </w:tc>
        <w:tc>
          <w:tcPr>
            <w:tcW w:w="3021" w:type="dxa"/>
            <w:tcMar/>
            <w:vAlign w:val="center"/>
          </w:tcPr>
          <w:p w:rsidRPr="00133D24" w:rsidR="006E7D1D" w:rsidP="6FF746B2" w:rsidRDefault="006E7D1D" w14:paraId="23CD91E8" w14:textId="78C3508E" w14:noSpellErr="1">
            <w:pPr>
              <w:pStyle w:val="09cTablecontents"/>
              <w:jc w:val="center"/>
            </w:pPr>
            <w:r w:rsidR="006E7D1D">
              <w:rPr/>
              <w:t>25</w:t>
            </w:r>
          </w:p>
        </w:tc>
        <w:tc>
          <w:tcPr>
            <w:tcW w:w="3021" w:type="dxa"/>
            <w:tcMar/>
            <w:vAlign w:val="center"/>
          </w:tcPr>
          <w:p w:rsidRPr="00133D24" w:rsidR="006E7D1D" w:rsidP="6FF746B2" w:rsidRDefault="006E7D1D" w14:paraId="20633518" w14:textId="3D5C971E" w14:noSpellErr="1">
            <w:pPr>
              <w:pStyle w:val="09cTablecontents"/>
              <w:jc w:val="center"/>
            </w:pPr>
            <w:r w:rsidR="006E7D1D">
              <w:rPr/>
              <w:t>30</w:t>
            </w:r>
          </w:p>
        </w:tc>
      </w:tr>
    </w:tbl>
    <w:p w:rsidR="00FE35BF" w:rsidP="00C56637" w:rsidRDefault="00FE35BF" w14:paraId="22D29E61" w14:textId="048F71B3">
      <w:pPr>
        <w:pStyle w:val="09dTablesource"/>
      </w:pPr>
      <w:r w:rsidRPr="006E7D1D">
        <w:t xml:space="preserve">Source: </w:t>
      </w:r>
      <w:r w:rsidR="006E7D1D">
        <w:t xml:space="preserve">European </w:t>
      </w:r>
      <w:r w:rsidRPr="00C56637" w:rsidR="006E7D1D">
        <w:t>Commission</w:t>
      </w:r>
      <w:r w:rsidR="006E7D1D">
        <w:t xml:space="preserve"> (2015).</w:t>
      </w:r>
    </w:p>
    <w:p w:rsidRPr="00133D24" w:rsidR="00133D24" w:rsidP="00C56637" w:rsidRDefault="00133D24" w14:paraId="1D8F0505" w14:textId="463DADD2">
      <w:pPr>
        <w:pStyle w:val="09aTablename"/>
      </w:pPr>
      <w:r w:rsidRPr="00133D24">
        <w:t xml:space="preserve">Table </w:t>
      </w:r>
      <w:r w:rsidR="00CE730A">
        <w:fldChar w:fldCharType="begin"/>
      </w:r>
      <w:r w:rsidR="00CE730A">
        <w:instrText xml:space="preserve"> SEQ Table \* ARABIC </w:instrText>
      </w:r>
      <w:r w:rsidR="00CE730A">
        <w:fldChar w:fldCharType="separate"/>
      </w:r>
      <w:r w:rsidR="00AD52C0">
        <w:rPr>
          <w:noProof/>
        </w:rPr>
        <w:t>2</w:t>
      </w:r>
      <w:r w:rsidR="00CE730A">
        <w:fldChar w:fldCharType="end"/>
      </w:r>
      <w:r w:rsidRPr="00133D24">
        <w:t xml:space="preserve">. Evolution of the street network within </w:t>
      </w:r>
      <w:r w:rsidRPr="00C56637">
        <w:t>the</w:t>
      </w:r>
      <w:r w:rsidRPr="00133D24">
        <w:t xml:space="preserve"> Historic Urban Core in light of the </w:t>
      </w:r>
      <w:proofErr w:type="spellStart"/>
      <w:r w:rsidRPr="00133D24">
        <w:t>analysed</w:t>
      </w:r>
      <w:proofErr w:type="spellEnd"/>
      <w:r w:rsidRPr="00133D24">
        <w:t xml:space="preserve"> plans</w:t>
      </w:r>
    </w:p>
    <w:tbl>
      <w:tblPr>
        <w:tblStyle w:val="Tabela-Siatka"/>
        <w:tblW w:w="0" w:type="auto"/>
        <w:tblLook w:val="04A0" w:firstRow="1" w:lastRow="0" w:firstColumn="1" w:lastColumn="0" w:noHBand="0" w:noVBand="1"/>
      </w:tblPr>
      <w:tblGrid>
        <w:gridCol w:w="1129"/>
        <w:gridCol w:w="1560"/>
        <w:gridCol w:w="1559"/>
        <w:gridCol w:w="4814"/>
      </w:tblGrid>
      <w:tr w:rsidR="00133D24" w:rsidTr="6FF746B2" w14:paraId="439AFB51" w14:textId="77777777">
        <w:tc>
          <w:tcPr>
            <w:tcW w:w="1129" w:type="dxa"/>
            <w:tcMar/>
          </w:tcPr>
          <w:p w:rsidR="00133D24" w:rsidP="00C56637" w:rsidRDefault="00133D24" w14:paraId="58D6838E" w14:textId="40599955">
            <w:pPr>
              <w:pStyle w:val="09bTableheading"/>
            </w:pPr>
            <w:r>
              <w:t>Time period (marks as in Fig. 1)</w:t>
            </w:r>
          </w:p>
        </w:tc>
        <w:tc>
          <w:tcPr>
            <w:tcW w:w="1560" w:type="dxa"/>
            <w:tcMar/>
          </w:tcPr>
          <w:p w:rsidR="00133D24" w:rsidP="00C56637" w:rsidRDefault="00133D24" w14:paraId="3881BD72" w14:textId="0C773084">
            <w:pPr>
              <w:pStyle w:val="09bTableheading"/>
            </w:pPr>
            <w:r>
              <w:t>Average distance between intersections [m]</w:t>
            </w:r>
          </w:p>
        </w:tc>
        <w:tc>
          <w:tcPr>
            <w:tcW w:w="1559" w:type="dxa"/>
            <w:tcMar/>
          </w:tcPr>
          <w:p w:rsidR="00133D24" w:rsidP="00C56637" w:rsidRDefault="00133D24" w14:paraId="644D969A" w14:textId="3EE183A6">
            <w:pPr>
              <w:pStyle w:val="09bTableheading"/>
            </w:pPr>
            <w:r>
              <w:t>Street network density [km/100 ha]</w:t>
            </w:r>
          </w:p>
        </w:tc>
        <w:tc>
          <w:tcPr>
            <w:tcW w:w="4814" w:type="dxa"/>
            <w:tcMar/>
          </w:tcPr>
          <w:p w:rsidR="00133D24" w:rsidP="00C56637" w:rsidRDefault="00133D24" w14:paraId="0F978A22" w14:textId="0853D382">
            <w:pPr>
              <w:pStyle w:val="09bTableheading"/>
            </w:pPr>
            <w:r>
              <w:t>Characteristic features</w:t>
            </w:r>
          </w:p>
        </w:tc>
      </w:tr>
      <w:tr w:rsidRPr="00AD52C0" w:rsidR="00133D24" w:rsidTr="6FF746B2" w14:paraId="1C70DD82" w14:textId="77777777">
        <w:tc>
          <w:tcPr>
            <w:tcW w:w="1129" w:type="dxa"/>
            <w:tcMar/>
          </w:tcPr>
          <w:p w:rsidR="00133D24" w:rsidP="00C56637" w:rsidRDefault="00133D24" w14:paraId="2BA81869" w14:textId="371369E5">
            <w:pPr>
              <w:pStyle w:val="09cTablecontents"/>
            </w:pPr>
            <w:r>
              <w:t>I</w:t>
            </w:r>
            <w:r>
              <w:br/>
            </w:r>
            <w:r>
              <w:t>(early 19</w:t>
            </w:r>
            <w:r w:rsidRPr="00133D24">
              <w:t>th</w:t>
            </w:r>
            <w:r>
              <w:t xml:space="preserve"> century)</w:t>
            </w:r>
          </w:p>
        </w:tc>
        <w:tc>
          <w:tcPr>
            <w:tcW w:w="1560" w:type="dxa"/>
            <w:tcMar/>
            <w:vAlign w:val="center"/>
          </w:tcPr>
          <w:p w:rsidR="00133D24" w:rsidP="6FF746B2" w:rsidRDefault="00133D24" w14:paraId="6ABD40A5" w14:textId="4F6C4057" w14:noSpellErr="1">
            <w:pPr>
              <w:pStyle w:val="09cTablecontents"/>
              <w:jc w:val="center"/>
            </w:pPr>
            <w:r w:rsidR="00133D24">
              <w:rPr/>
              <w:t>129</w:t>
            </w:r>
          </w:p>
        </w:tc>
        <w:tc>
          <w:tcPr>
            <w:tcW w:w="1559" w:type="dxa"/>
            <w:tcMar/>
            <w:vAlign w:val="center"/>
          </w:tcPr>
          <w:p w:rsidR="00133D24" w:rsidP="6FF746B2" w:rsidRDefault="00133D24" w14:paraId="7965E53C" w14:textId="7A508F71" w14:noSpellErr="1">
            <w:pPr>
              <w:pStyle w:val="09cTablecontents"/>
              <w:jc w:val="center"/>
            </w:pPr>
            <w:r w:rsidR="00133D24">
              <w:rPr/>
              <w:t>0.37</w:t>
            </w:r>
          </w:p>
        </w:tc>
        <w:tc>
          <w:tcPr>
            <w:tcW w:w="4814" w:type="dxa"/>
            <w:tcMar/>
          </w:tcPr>
          <w:p w:rsidRPr="00133D24" w:rsidR="00133D24" w:rsidP="00C56637" w:rsidRDefault="00133D24" w14:paraId="55183332" w14:textId="2BF3627B">
            <w:pPr>
              <w:pStyle w:val="09cTablecontents"/>
            </w:pPr>
            <w:r w:rsidRPr="00133D24">
              <w:t xml:space="preserve">Pre-industrial </w:t>
            </w:r>
            <w:proofErr w:type="spellStart"/>
            <w:r w:rsidRPr="00133D24">
              <w:t>Łódź</w:t>
            </w:r>
            <w:proofErr w:type="spellEnd"/>
            <w:r w:rsidRPr="00133D24">
              <w:t>, plan based</w:t>
            </w:r>
            <w:r>
              <w:t xml:space="preserve"> on medieval layout. The surface area of the city was a small part of the HUC. The street network  density was low, but the intensity of </w:t>
            </w:r>
            <w:r w:rsidR="00BD7437">
              <w:t>connections was the highest (short access routes).</w:t>
            </w:r>
          </w:p>
        </w:tc>
      </w:tr>
      <w:tr w:rsidRPr="00AD52C0" w:rsidR="00133D24" w:rsidTr="6FF746B2" w14:paraId="414FEACD" w14:textId="77777777">
        <w:tc>
          <w:tcPr>
            <w:tcW w:w="1129" w:type="dxa"/>
            <w:tcMar/>
          </w:tcPr>
          <w:p w:rsidR="00133D24" w:rsidP="00C56637" w:rsidRDefault="00133D24" w14:paraId="30EE7D9F" w14:textId="684C8301">
            <w:pPr>
              <w:pStyle w:val="09cTablecontents"/>
            </w:pPr>
            <w:r>
              <w:t>II</w:t>
            </w:r>
            <w:r>
              <w:br/>
            </w:r>
            <w:r>
              <w:t>(mid-19</w:t>
            </w:r>
            <w:r w:rsidRPr="00133D24">
              <w:t>th</w:t>
            </w:r>
            <w:r>
              <w:t xml:space="preserve"> century)</w:t>
            </w:r>
          </w:p>
        </w:tc>
        <w:tc>
          <w:tcPr>
            <w:tcW w:w="1560" w:type="dxa"/>
            <w:tcMar/>
            <w:vAlign w:val="center"/>
          </w:tcPr>
          <w:p w:rsidR="00133D24" w:rsidP="6FF746B2" w:rsidRDefault="00133D24" w14:paraId="48561BD8" w14:textId="71DC4B6B" w14:noSpellErr="1">
            <w:pPr>
              <w:pStyle w:val="09cTablecontents"/>
              <w:jc w:val="center"/>
            </w:pPr>
            <w:r w:rsidR="00133D24">
              <w:rPr/>
              <w:t>270</w:t>
            </w:r>
          </w:p>
        </w:tc>
        <w:tc>
          <w:tcPr>
            <w:tcW w:w="1559" w:type="dxa"/>
            <w:tcMar/>
            <w:vAlign w:val="center"/>
          </w:tcPr>
          <w:p w:rsidR="00133D24" w:rsidP="6FF746B2" w:rsidRDefault="00133D24" w14:paraId="2A771A91" w14:textId="43B033C4" w14:noSpellErr="1">
            <w:pPr>
              <w:pStyle w:val="09cTablecontents"/>
              <w:jc w:val="center"/>
            </w:pPr>
            <w:r w:rsidR="00133D24">
              <w:rPr/>
              <w:t>4.38</w:t>
            </w:r>
          </w:p>
        </w:tc>
        <w:tc>
          <w:tcPr>
            <w:tcW w:w="4814" w:type="dxa"/>
            <w:tcMar/>
          </w:tcPr>
          <w:p w:rsidR="00133D24" w:rsidP="00C56637" w:rsidRDefault="00BD7437" w14:paraId="3642F223" w14:textId="4E8A53B9">
            <w:pPr>
              <w:pStyle w:val="09cTablecontents"/>
            </w:pPr>
            <w:r>
              <w:t>Plans of new city structures for industrialization. Street network expansion. On a global scale, a major increase in the density of the street network with a simultaneous decrease in the density of connections.</w:t>
            </w:r>
          </w:p>
        </w:tc>
      </w:tr>
      <w:tr w:rsidRPr="00AD52C0" w:rsidR="00133D24" w:rsidTr="6FF746B2" w14:paraId="3A31C120" w14:textId="77777777">
        <w:tc>
          <w:tcPr>
            <w:tcW w:w="1129" w:type="dxa"/>
            <w:tcMar/>
          </w:tcPr>
          <w:p w:rsidR="00133D24" w:rsidP="00C56637" w:rsidRDefault="00133D24" w14:paraId="31EF9C41" w14:textId="751C902F">
            <w:pPr>
              <w:pStyle w:val="09cTablecontents"/>
            </w:pPr>
            <w:r>
              <w:t>III</w:t>
            </w:r>
            <w:r>
              <w:br/>
            </w:r>
            <w:r>
              <w:t>(the 1870s)</w:t>
            </w:r>
          </w:p>
        </w:tc>
        <w:tc>
          <w:tcPr>
            <w:tcW w:w="1560" w:type="dxa"/>
            <w:tcMar/>
            <w:vAlign w:val="center"/>
          </w:tcPr>
          <w:p w:rsidR="00133D24" w:rsidP="6FF746B2" w:rsidRDefault="00133D24" w14:paraId="504A4506" w14:textId="4C833DDA" w14:noSpellErr="1">
            <w:pPr>
              <w:pStyle w:val="09cTablecontents"/>
              <w:jc w:val="center"/>
            </w:pPr>
            <w:r w:rsidR="00133D24">
              <w:rPr/>
              <w:t>251</w:t>
            </w:r>
          </w:p>
        </w:tc>
        <w:tc>
          <w:tcPr>
            <w:tcW w:w="1559" w:type="dxa"/>
            <w:tcMar/>
            <w:vAlign w:val="center"/>
          </w:tcPr>
          <w:p w:rsidR="00133D24" w:rsidP="6FF746B2" w:rsidRDefault="00133D24" w14:paraId="4C46E819" w14:textId="300E98A5" w14:noSpellErr="1">
            <w:pPr>
              <w:pStyle w:val="09cTablecontents"/>
              <w:jc w:val="center"/>
            </w:pPr>
            <w:r w:rsidR="00133D24">
              <w:rPr/>
              <w:t>5.45</w:t>
            </w:r>
          </w:p>
        </w:tc>
        <w:tc>
          <w:tcPr>
            <w:tcW w:w="4814" w:type="dxa"/>
            <w:tcMar/>
          </w:tcPr>
          <w:p w:rsidR="00133D24" w:rsidP="00C56637" w:rsidRDefault="00BD7437" w14:paraId="5742D6A8" w14:textId="5F47610C">
            <w:pPr>
              <w:pStyle w:val="09cTablecontents"/>
            </w:pPr>
            <w:r>
              <w:t>Stage where the urban structures designed earlier on were filled, inner densification of the street network.</w:t>
            </w:r>
          </w:p>
        </w:tc>
      </w:tr>
      <w:tr w:rsidRPr="00AD52C0" w:rsidR="00133D24" w:rsidTr="6FF746B2" w14:paraId="14A1A9F3" w14:textId="77777777">
        <w:tc>
          <w:tcPr>
            <w:tcW w:w="1129" w:type="dxa"/>
            <w:tcMar/>
          </w:tcPr>
          <w:p w:rsidR="00133D24" w:rsidP="00C56637" w:rsidRDefault="00133D24" w14:paraId="21CAB727" w14:textId="03D7E252">
            <w:pPr>
              <w:pStyle w:val="09cTablecontents"/>
            </w:pPr>
            <w:r>
              <w:t>IV</w:t>
            </w:r>
            <w:r>
              <w:br/>
            </w:r>
            <w:r>
              <w:t>(late 19</w:t>
            </w:r>
            <w:r w:rsidRPr="00133D24">
              <w:t>th</w:t>
            </w:r>
            <w:r>
              <w:t xml:space="preserve"> century)</w:t>
            </w:r>
          </w:p>
        </w:tc>
        <w:tc>
          <w:tcPr>
            <w:tcW w:w="1560" w:type="dxa"/>
            <w:tcMar/>
            <w:vAlign w:val="center"/>
          </w:tcPr>
          <w:p w:rsidR="00133D24" w:rsidP="6FF746B2" w:rsidRDefault="00133D24" w14:paraId="78E1146D" w14:textId="5278F9D9" w14:noSpellErr="1">
            <w:pPr>
              <w:pStyle w:val="09cTablecontents"/>
              <w:jc w:val="center"/>
            </w:pPr>
            <w:r w:rsidR="00133D24">
              <w:rPr/>
              <w:t>172</w:t>
            </w:r>
          </w:p>
        </w:tc>
        <w:tc>
          <w:tcPr>
            <w:tcW w:w="1559" w:type="dxa"/>
            <w:tcMar/>
            <w:vAlign w:val="center"/>
          </w:tcPr>
          <w:p w:rsidR="00133D24" w:rsidP="6FF746B2" w:rsidRDefault="00133D24" w14:paraId="6DD9A1D1" w14:textId="1224CFB1" w14:noSpellErr="1">
            <w:pPr>
              <w:pStyle w:val="09cTablecontents"/>
              <w:jc w:val="center"/>
            </w:pPr>
            <w:r w:rsidR="00133D24">
              <w:rPr/>
              <w:t>7.91</w:t>
            </w:r>
          </w:p>
        </w:tc>
        <w:tc>
          <w:tcPr>
            <w:tcW w:w="4814" w:type="dxa"/>
            <w:tcMar/>
          </w:tcPr>
          <w:p w:rsidR="00133D24" w:rsidP="00C56637" w:rsidRDefault="00BD7437" w14:paraId="5121B175" w14:textId="213DA2BA">
            <w:pPr>
              <w:pStyle w:val="09cTablecontents"/>
            </w:pPr>
            <w:r>
              <w:t xml:space="preserve">Filling the HUC area further. A relatively large increase in the length of streets and the density of their connections. Beginnings of the expansion of the street network outside of the studied area. </w:t>
            </w:r>
          </w:p>
        </w:tc>
      </w:tr>
      <w:tr w:rsidRPr="00AD52C0" w:rsidR="00133D24" w:rsidTr="6FF746B2" w14:paraId="5CDD1835" w14:textId="77777777">
        <w:tc>
          <w:tcPr>
            <w:tcW w:w="1129" w:type="dxa"/>
            <w:tcMar/>
          </w:tcPr>
          <w:p w:rsidR="00133D24" w:rsidP="00C56637" w:rsidRDefault="00133D24" w14:paraId="19019DF4" w14:textId="2F15E63A">
            <w:pPr>
              <w:pStyle w:val="09cTablecontents"/>
            </w:pPr>
            <w:r>
              <w:t>V</w:t>
            </w:r>
            <w:r>
              <w:br/>
            </w:r>
            <w:r>
              <w:t>(121</w:t>
            </w:r>
            <w:r w:rsidRPr="00133D24">
              <w:t>th</w:t>
            </w:r>
            <w:r>
              <w:t xml:space="preserve"> century)</w:t>
            </w:r>
          </w:p>
        </w:tc>
        <w:tc>
          <w:tcPr>
            <w:tcW w:w="1560" w:type="dxa"/>
            <w:tcMar/>
            <w:vAlign w:val="center"/>
          </w:tcPr>
          <w:p w:rsidR="00133D24" w:rsidP="6FF746B2" w:rsidRDefault="00133D24" w14:paraId="6E1568D6" w14:textId="48B04C67" w14:noSpellErr="1">
            <w:pPr>
              <w:pStyle w:val="09cTablecontents"/>
              <w:jc w:val="center"/>
            </w:pPr>
            <w:r w:rsidR="00133D24">
              <w:rPr/>
              <w:t>162</w:t>
            </w:r>
          </w:p>
        </w:tc>
        <w:tc>
          <w:tcPr>
            <w:tcW w:w="1559" w:type="dxa"/>
            <w:tcMar/>
            <w:vAlign w:val="center"/>
          </w:tcPr>
          <w:p w:rsidR="00133D24" w:rsidP="6FF746B2" w:rsidRDefault="00133D24" w14:paraId="4663D9B8" w14:textId="08997CCD" w14:noSpellErr="1">
            <w:pPr>
              <w:pStyle w:val="09cTablecontents"/>
              <w:jc w:val="center"/>
            </w:pPr>
            <w:r w:rsidR="00133D24">
              <w:rPr/>
              <w:t>8.71</w:t>
            </w:r>
          </w:p>
        </w:tc>
        <w:tc>
          <w:tcPr>
            <w:tcW w:w="4814" w:type="dxa"/>
            <w:tcMar/>
          </w:tcPr>
          <w:p w:rsidRPr="00C9661F" w:rsidR="00133D24" w:rsidP="00C56637" w:rsidRDefault="00C9661F" w14:paraId="7FA44AF8" w14:textId="1FD27913">
            <w:pPr>
              <w:pStyle w:val="09cTablecontents"/>
            </w:pPr>
            <w:r>
              <w:t xml:space="preserve">Only slight changes despite the passage of time (over 100 years), </w:t>
            </w:r>
            <w:r>
              <w:rPr>
                <w:i/>
                <w:iCs/>
              </w:rPr>
              <w:t xml:space="preserve">frozen </w:t>
            </w:r>
            <w:r>
              <w:t>street layout. Expansion and development of urban structures outside of the HUC.</w:t>
            </w:r>
          </w:p>
        </w:tc>
      </w:tr>
    </w:tbl>
    <w:p w:rsidRPr="00375E2E" w:rsidR="00375E2E" w:rsidP="00C56637" w:rsidRDefault="00C9661F" w14:paraId="2BEF96AE" w14:textId="217455B3">
      <w:pPr>
        <w:pStyle w:val="09dTablesource"/>
      </w:pPr>
      <w:r>
        <w:t>Source: own work.</w:t>
      </w:r>
    </w:p>
    <w:p w:rsidR="004021DA" w:rsidP="00A16CB6" w:rsidRDefault="004021DA" w14:paraId="638D7651" w14:textId="77777777">
      <w:pPr>
        <w:pStyle w:val="06Paragraph1"/>
      </w:pPr>
      <w:r>
        <w:t xml:space="preserve">Paragraph - use this style for first paragraph, or to continue after an extract. </w:t>
      </w:r>
    </w:p>
    <w:p w:rsidRPr="006A56E8" w:rsidR="00375E2E" w:rsidP="006A56E8" w:rsidRDefault="00375E2E" w14:paraId="5DAE3B4B" w14:textId="5D75B46B">
      <w:pPr>
        <w:pStyle w:val="06Paragraph2"/>
        <w:rPr>
          <w:rFonts w:cs="Arial"/>
          <w:noProof/>
        </w:rPr>
      </w:pPr>
      <w:r w:rsidRPr="00375E2E">
        <w:rPr>
          <w:noProof/>
        </w:rPr>
        <w:t>In text, tables and figures, use point as decimal separator, and a comma for thousand separator.</w:t>
      </w:r>
      <w:r w:rsidRPr="006A56E8" w:rsidR="006A56E8">
        <w:rPr>
          <w:rFonts w:cs="Arial"/>
          <w:noProof/>
        </w:rPr>
        <w:t xml:space="preserve"> </w:t>
      </w:r>
      <w:r w:rsidR="006A56E8">
        <w:rPr>
          <w:rFonts w:cs="Arial"/>
          <w:noProof/>
        </w:rPr>
        <w:t xml:space="preserve">Remember to refer to tables and figures in the text (ex. Fig. 1). </w:t>
      </w:r>
      <w:r w:rsidR="00F53296">
        <w:rPr>
          <w:rFonts w:cs="Arial"/>
          <w:noProof/>
        </w:rPr>
        <w:t>Figures should have minimum 300 DPI.</w:t>
      </w:r>
      <w:r w:rsidR="006A56E8">
        <w:rPr>
          <w:rFonts w:cs="Arial"/>
          <w:noProof/>
        </w:rPr>
        <w:t xml:space="preserve"> </w:t>
      </w:r>
    </w:p>
    <w:p w:rsidR="004021DA" w:rsidP="00FE4187" w:rsidRDefault="00537F02" w14:paraId="3BB03150" w14:textId="6E14C42D">
      <w:pPr>
        <w:pStyle w:val="06Paragraph2"/>
        <w:rPr>
          <w:noProof/>
        </w:rPr>
      </w:pPr>
      <w:r>
        <w:rPr>
          <w:rFonts w:cs="Arial"/>
          <w:noProof/>
        </w:rPr>
        <w:t>Citations should be indicated in the text with the last name of the first author and year of publication (e.g. Fontagne et al., 2001). List of citations must be separated by semicolon (e.g. Isaken, 1997; Isaken and Hauge, 2002). References should be listed in alphabetical order and presented as shown in the example at the end of this document.</w:t>
      </w:r>
    </w:p>
    <w:p w:rsidR="00FE4187" w:rsidP="00FE4187" w:rsidRDefault="00FE4187" w14:paraId="2DB6D7E0" w14:textId="0880997C">
      <w:pPr>
        <w:pStyle w:val="06Paragraph2"/>
        <w:rPr>
          <w:rFonts w:cs="Arial"/>
          <w:noProof/>
        </w:rPr>
      </w:pPr>
      <w:r w:rsidRPr="00FE4187">
        <w:rPr>
          <w:rFonts w:cs="Arial"/>
          <w:noProof/>
        </w:rPr>
        <w:t>Caption and number every illustration and figure</w:t>
      </w:r>
      <w:r>
        <w:rPr>
          <w:rFonts w:cs="Arial"/>
          <w:noProof/>
        </w:rPr>
        <w:t xml:space="preserve"> – t</w:t>
      </w:r>
      <w:r w:rsidRPr="00FE4187">
        <w:rPr>
          <w:rFonts w:cs="Arial"/>
          <w:noProof/>
        </w:rPr>
        <w:t>he caption should appear in 10 pt Times New Roman, at the down of each figure. Illustrations and figures and their captions should be centered.</w:t>
      </w:r>
    </w:p>
    <w:p w:rsidR="00FE4187" w:rsidP="00FE4187" w:rsidRDefault="00FE4187" w14:paraId="3C3B81C3" w14:textId="77777777">
      <w:pPr>
        <w:pStyle w:val="06Paragraph2"/>
        <w:rPr>
          <w:rFonts w:cs="Arial"/>
          <w:noProof/>
        </w:rPr>
      </w:pPr>
      <w:r>
        <w:rPr>
          <w:rFonts w:cs="Arial"/>
          <w:noProof/>
        </w:rPr>
        <w:t>Caption and numer every table – the caption should appear in 10 pt Times New Roman, at the top of each table. Tables and their captions should be centred.</w:t>
      </w:r>
    </w:p>
    <w:p w:rsidR="00FE4187" w:rsidP="00FE4187" w:rsidRDefault="00FE4187" w14:paraId="57E70670" w14:textId="49FD30E7">
      <w:pPr>
        <w:pStyle w:val="06Paragraph2"/>
        <w:rPr>
          <w:noProof/>
        </w:rPr>
      </w:pPr>
      <w:r>
        <w:rPr>
          <w:rFonts w:cs="Arial"/>
          <w:noProof/>
        </w:rPr>
        <w:t xml:space="preserve">Use special styles for captions and sources.  </w:t>
      </w:r>
    </w:p>
    <w:p w:rsidR="004021DA" w:rsidP="00A16CB6" w:rsidRDefault="004021DA" w14:paraId="6D0CF73B" w14:textId="77777777">
      <w:pPr>
        <w:pStyle w:val="10aFigures"/>
      </w:pPr>
      <w:r w:rsidRPr="004021DA">
        <w:lastRenderedPageBreak/>
        <w:drawing>
          <wp:inline distT="0" distB="0" distL="0" distR="0" wp14:anchorId="2C5BB79F" wp14:editId="5B1696B3">
            <wp:extent cx="4070251" cy="4303670"/>
            <wp:effectExtent l="0" t="0" r="6985" b="190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070251" cy="4303670"/>
                    </a:xfrm>
                    <a:prstGeom prst="rect">
                      <a:avLst/>
                    </a:prstGeom>
                    <a:noFill/>
                    <a:ln>
                      <a:noFill/>
                    </a:ln>
                  </pic:spPr>
                </pic:pic>
              </a:graphicData>
            </a:graphic>
          </wp:inline>
        </w:drawing>
      </w:r>
    </w:p>
    <w:p w:rsidRPr="00DF1F12" w:rsidR="004021DA" w:rsidP="00DF1F12" w:rsidRDefault="004021DA" w14:paraId="1D1E3EFF" w14:textId="660DD183">
      <w:pPr>
        <w:pStyle w:val="10bFiguresnames"/>
      </w:pPr>
      <w:r w:rsidRPr="00DF1F12">
        <w:t xml:space="preserve">Fig. </w:t>
      </w:r>
      <w:r w:rsidRPr="00DF1F12" w:rsidR="00D64C3F">
        <w:fldChar w:fldCharType="begin"/>
      </w:r>
      <w:r w:rsidRPr="00DF1F12" w:rsidR="00D64C3F">
        <w:instrText xml:space="preserve"> SEQ Fig. \* ARABIC </w:instrText>
      </w:r>
      <w:r w:rsidRPr="00DF1F12" w:rsidR="00D64C3F">
        <w:fldChar w:fldCharType="separate"/>
      </w:r>
      <w:r w:rsidR="00AD52C0">
        <w:rPr>
          <w:noProof/>
        </w:rPr>
        <w:t>1</w:t>
      </w:r>
      <w:r w:rsidRPr="00DF1F12" w:rsidR="00D64C3F">
        <w:fldChar w:fldCharType="end"/>
      </w:r>
      <w:r w:rsidRPr="00DF1F12">
        <w:t xml:space="preserve">. </w:t>
      </w:r>
      <w:r w:rsidR="00F53296">
        <w:t xml:space="preserve">Indicator of plot shape compactness by municipality in </w:t>
      </w:r>
      <w:proofErr w:type="spellStart"/>
      <w:r w:rsidR="00F53296">
        <w:t>Mazowieckie</w:t>
      </w:r>
      <w:proofErr w:type="spellEnd"/>
      <w:r w:rsidR="00F53296">
        <w:t xml:space="preserve"> voivodship</w:t>
      </w:r>
    </w:p>
    <w:p w:rsidRPr="004021DA" w:rsidR="004021DA" w:rsidP="00DF1F12" w:rsidRDefault="004021DA" w14:paraId="311DB104" w14:textId="617E1E34">
      <w:pPr>
        <w:pStyle w:val="10cFiguressource"/>
      </w:pPr>
      <w:r w:rsidR="004021DA">
        <w:rPr/>
        <w:t>Source: own work</w:t>
      </w:r>
      <w:r w:rsidR="00F53296">
        <w:rPr/>
        <w:t xml:space="preserve"> based on the LPIS data.</w:t>
      </w:r>
    </w:p>
    <w:p w:rsidR="004021DA" w:rsidP="004021DA" w:rsidRDefault="004021DA" w14:paraId="2151DF8D" w14:textId="2C636DB7">
      <w:pPr>
        <w:pStyle w:val="Legenda"/>
        <w:jc w:val="center"/>
        <w:rPr>
          <w:lang w:val="en-US"/>
        </w:rPr>
      </w:pPr>
    </w:p>
    <w:p w:rsidR="005975E9" w:rsidP="00A16CB6" w:rsidRDefault="005975E9" w14:paraId="4251A7B0" w14:textId="654A1F56">
      <w:pPr>
        <w:pStyle w:val="06Paragraph2"/>
      </w:pPr>
      <w:r>
        <w:t>Bullet</w:t>
      </w:r>
      <w:r w:rsidR="00537F02">
        <w:t>ed</w:t>
      </w:r>
      <w:r>
        <w:t xml:space="preserve"> lists:</w:t>
      </w:r>
    </w:p>
    <w:p w:rsidR="005975E9" w:rsidP="00A16CB6" w:rsidRDefault="005975E9" w14:paraId="519AF08A" w14:textId="77777777">
      <w:pPr>
        <w:pStyle w:val="07Bulletedlist"/>
        <w:spacing w:line="240" w:lineRule="auto"/>
      </w:pPr>
      <w:r>
        <w:t>First item;</w:t>
      </w:r>
    </w:p>
    <w:p w:rsidR="005975E9" w:rsidP="00A16CB6" w:rsidRDefault="005975E9" w14:paraId="400AC3A9" w14:textId="77777777">
      <w:pPr>
        <w:pStyle w:val="07Bulletedlist"/>
        <w:spacing w:line="240" w:lineRule="auto"/>
      </w:pPr>
      <w:r>
        <w:t>Second item;</w:t>
      </w:r>
    </w:p>
    <w:p w:rsidR="006757F6" w:rsidP="00A16CB6" w:rsidRDefault="005975E9" w14:paraId="200FB4BB" w14:textId="2ABC8B0A">
      <w:pPr>
        <w:pStyle w:val="07Bulletedlist"/>
        <w:spacing w:line="240" w:lineRule="auto"/>
      </w:pPr>
      <w:r>
        <w:t xml:space="preserve">Third </w:t>
      </w:r>
      <w:proofErr w:type="spellStart"/>
      <w:r>
        <w:t>ite</w:t>
      </w:r>
      <w:proofErr w:type="spellEnd"/>
      <w:r>
        <w:t>.</w:t>
      </w:r>
    </w:p>
    <w:p w:rsidR="005975E9" w:rsidP="00A16CB6" w:rsidRDefault="005975E9" w14:paraId="5AC15B52" w14:textId="46E0259C">
      <w:pPr>
        <w:pStyle w:val="06Paragraph2"/>
      </w:pPr>
      <w:r>
        <w:t xml:space="preserve">Numbered lists: </w:t>
      </w:r>
    </w:p>
    <w:p w:rsidR="005975E9" w:rsidP="00A16CB6" w:rsidRDefault="005975E9" w14:paraId="46D93B2B" w14:textId="77777777">
      <w:pPr>
        <w:pStyle w:val="08Numberedlist"/>
        <w:spacing w:line="240" w:lineRule="auto"/>
      </w:pPr>
      <w:r>
        <w:t>First item;</w:t>
      </w:r>
    </w:p>
    <w:p w:rsidR="005975E9" w:rsidP="00A16CB6" w:rsidRDefault="005975E9" w14:paraId="16BFCD6B" w14:textId="77777777">
      <w:pPr>
        <w:pStyle w:val="08Numberedlist"/>
        <w:spacing w:line="240" w:lineRule="auto"/>
      </w:pPr>
      <w:r>
        <w:t>Second item;</w:t>
      </w:r>
    </w:p>
    <w:p w:rsidRPr="00A16CB6" w:rsidR="0008593D" w:rsidP="00A16CB6" w:rsidRDefault="005975E9" w14:paraId="5D98DFC8" w14:textId="69CE0255">
      <w:pPr>
        <w:pStyle w:val="08Numberedlist"/>
        <w:spacing w:line="240" w:lineRule="auto"/>
        <w:rPr>
          <w:sz w:val="22"/>
          <w:szCs w:val="22"/>
        </w:rPr>
      </w:pPr>
      <w:r>
        <w:t>Third item.</w:t>
      </w:r>
    </w:p>
    <w:p w:rsidR="006765E4" w:rsidP="004021DA" w:rsidRDefault="006765E4" w14:paraId="52D4D224" w14:textId="27B888EC">
      <w:pPr>
        <w:pStyle w:val="04Heading1"/>
      </w:pPr>
      <w:r w:rsidRPr="004021DA">
        <w:t>CONCLUSIONS</w:t>
      </w:r>
      <w:r w:rsidR="0002119E">
        <w:t xml:space="preserve"> AND DISCUSSION</w:t>
      </w:r>
    </w:p>
    <w:p w:rsidRPr="005915CF" w:rsidR="005915CF" w:rsidP="005915CF" w:rsidRDefault="005915CF" w14:paraId="6D699322" w14:textId="6C2B4D63">
      <w:pPr>
        <w:pStyle w:val="Acknowledments"/>
        <w:rPr>
          <w:b w:val="0"/>
          <w:bCs w:val="0"/>
          <w:lang w:val="en-US"/>
        </w:rPr>
      </w:pPr>
      <w:r w:rsidRPr="005915CF">
        <w:rPr>
          <w:lang w:val="en-US"/>
        </w:rPr>
        <w:t xml:space="preserve">Acknowledgments. </w:t>
      </w:r>
      <w:r w:rsidRPr="005915CF">
        <w:rPr>
          <w:b w:val="0"/>
          <w:bCs w:val="0"/>
          <w:lang w:val="en-US"/>
        </w:rPr>
        <w:t>Use this s</w:t>
      </w:r>
      <w:r>
        <w:rPr>
          <w:b w:val="0"/>
          <w:bCs w:val="0"/>
          <w:lang w:val="en-US"/>
        </w:rPr>
        <w:t xml:space="preserve">tyle </w:t>
      </w:r>
      <w:r w:rsidR="001C1C7A">
        <w:rPr>
          <w:b w:val="0"/>
          <w:bCs w:val="0"/>
          <w:lang w:val="en-US"/>
        </w:rPr>
        <w:t>to inform</w:t>
      </w:r>
      <w:r>
        <w:rPr>
          <w:b w:val="0"/>
          <w:bCs w:val="0"/>
          <w:lang w:val="en-US"/>
        </w:rPr>
        <w:t xml:space="preserve"> about </w:t>
      </w:r>
      <w:r w:rsidR="00347F1F">
        <w:rPr>
          <w:b w:val="0"/>
          <w:bCs w:val="0"/>
          <w:lang w:val="en-US"/>
        </w:rPr>
        <w:t xml:space="preserve">the </w:t>
      </w:r>
      <w:r w:rsidR="005F13D6">
        <w:rPr>
          <w:b w:val="0"/>
          <w:bCs w:val="0"/>
          <w:lang w:val="en-US"/>
        </w:rPr>
        <w:t>source of research funding</w:t>
      </w:r>
      <w:r w:rsidR="0082342F">
        <w:rPr>
          <w:b w:val="0"/>
          <w:bCs w:val="0"/>
          <w:lang w:val="en-US"/>
        </w:rPr>
        <w:t xml:space="preserve"> etc</w:t>
      </w:r>
      <w:r>
        <w:rPr>
          <w:b w:val="0"/>
          <w:bCs w:val="0"/>
          <w:lang w:val="en-US"/>
        </w:rPr>
        <w:t>.</w:t>
      </w:r>
    </w:p>
    <w:p w:rsidRPr="005915CF" w:rsidR="000B6C84" w:rsidP="004021DA" w:rsidRDefault="006765E4" w14:paraId="647698EE" w14:textId="4EC92BF9">
      <w:pPr>
        <w:pStyle w:val="11References"/>
        <w:rPr>
          <w:lang w:val="en-US"/>
        </w:rPr>
      </w:pPr>
      <w:r w:rsidRPr="005915CF">
        <w:rPr>
          <w:lang w:val="en-US"/>
        </w:rPr>
        <w:t>REFERENCES</w:t>
      </w:r>
    </w:p>
    <w:p w:rsidRPr="00D33B04" w:rsidR="00D33B04" w:rsidP="00A16CB6" w:rsidRDefault="00D33B04" w14:paraId="458D2E5B" w14:textId="2C204D96">
      <w:pPr>
        <w:pStyle w:val="06Paragraph1"/>
      </w:pPr>
      <w:r w:rsidRPr="00D33B04">
        <w:rPr>
          <w:noProof/>
        </w:rPr>
        <w:t>All references should be</w:t>
      </w:r>
      <w:r w:rsidR="00ED5406">
        <w:rPr>
          <w:noProof/>
        </w:rPr>
        <w:t xml:space="preserve"> organized</w:t>
      </w:r>
      <w:r w:rsidRPr="00D33B04">
        <w:rPr>
          <w:noProof/>
        </w:rPr>
        <w:t xml:space="preserve"> in alphabetical order. </w:t>
      </w:r>
      <w:r w:rsidR="00AE16F3">
        <w:rPr>
          <w:noProof/>
        </w:rPr>
        <w:t>E</w:t>
      </w:r>
      <w:r w:rsidRPr="00DF1F12">
        <w:rPr>
          <w:bCs/>
          <w:noProof/>
        </w:rPr>
        <w:t>xamples</w:t>
      </w:r>
      <w:r w:rsidRPr="00D33B04">
        <w:rPr>
          <w:noProof/>
        </w:rPr>
        <w:t xml:space="preserve"> of reference</w:t>
      </w:r>
      <w:r w:rsidR="00AE16F3">
        <w:rPr>
          <w:noProof/>
        </w:rPr>
        <w:t xml:space="preserve"> forrmat</w:t>
      </w:r>
      <w:r w:rsidR="00E61CA3">
        <w:rPr>
          <w:noProof/>
        </w:rPr>
        <w:t>s</w:t>
      </w:r>
      <w:r w:rsidR="00DD2F1A">
        <w:rPr>
          <w:noProof/>
        </w:rPr>
        <w:t xml:space="preserve"> for</w:t>
      </w:r>
      <w:r w:rsidRPr="00D33B04">
        <w:rPr>
          <w:noProof/>
        </w:rPr>
        <w:t xml:space="preserve"> articles, book chapters</w:t>
      </w:r>
      <w:r w:rsidR="002E4B8C">
        <w:rPr>
          <w:noProof/>
        </w:rPr>
        <w:t xml:space="preserve">, </w:t>
      </w:r>
      <w:r w:rsidRPr="00D33B04" w:rsidR="002E4B8C">
        <w:rPr>
          <w:noProof/>
        </w:rPr>
        <w:t>reports</w:t>
      </w:r>
      <w:r w:rsidRPr="00D33B04">
        <w:rPr>
          <w:noProof/>
        </w:rPr>
        <w:t xml:space="preserve"> etc.</w:t>
      </w:r>
      <w:r w:rsidR="00DD2F1A">
        <w:rPr>
          <w:noProof/>
        </w:rPr>
        <w:t xml:space="preserve"> are</w:t>
      </w:r>
      <w:r w:rsidR="00D418E9">
        <w:rPr>
          <w:noProof/>
        </w:rPr>
        <w:t xml:space="preserve"> presented below.</w:t>
      </w:r>
      <w:r w:rsidR="00E4600D">
        <w:rPr>
          <w:noProof/>
        </w:rPr>
        <w:t xml:space="preserve"> Please note that s</w:t>
      </w:r>
      <w:r w:rsidRPr="00D33B04">
        <w:rPr>
          <w:noProof/>
        </w:rPr>
        <w:t>eparate lists for each type of source</w:t>
      </w:r>
      <w:r w:rsidR="00532621">
        <w:rPr>
          <w:noProof/>
        </w:rPr>
        <w:t xml:space="preserve">s </w:t>
      </w:r>
      <w:r w:rsidR="002E4B8C">
        <w:rPr>
          <w:noProof/>
        </w:rPr>
        <w:t>are</w:t>
      </w:r>
      <w:r w:rsidR="00532621">
        <w:rPr>
          <w:noProof/>
        </w:rPr>
        <w:t xml:space="preserve"> not recommended</w:t>
      </w:r>
      <w:r w:rsidRPr="00D33B04">
        <w:rPr>
          <w:noProof/>
        </w:rPr>
        <w:t xml:space="preserve">. </w:t>
      </w:r>
    </w:p>
    <w:p w:rsidRPr="00485677" w:rsidR="00D33B04" w:rsidP="00A16CB6" w:rsidRDefault="00334599" w14:paraId="54383538" w14:textId="196B5D72">
      <w:pPr>
        <w:pStyle w:val="06Paragraph2"/>
        <w:rPr>
          <w:noProof/>
        </w:rPr>
      </w:pPr>
      <w:r>
        <w:rPr>
          <w:noProof/>
        </w:rPr>
        <w:lastRenderedPageBreak/>
        <w:t>C</w:t>
      </w:r>
      <w:r w:rsidRPr="00485677" w:rsidR="00375E2E">
        <w:rPr>
          <w:noProof/>
        </w:rPr>
        <w:t>ita</w:t>
      </w:r>
      <w:r w:rsidR="002B79BC">
        <w:rPr>
          <w:noProof/>
        </w:rPr>
        <w:t>t</w:t>
      </w:r>
      <w:r>
        <w:rPr>
          <w:noProof/>
        </w:rPr>
        <w:t>ion in the text</w:t>
      </w:r>
      <w:r w:rsidRPr="00485677" w:rsidR="00D33B04">
        <w:rPr>
          <w:noProof/>
        </w:rPr>
        <w:t xml:space="preserve">: </w:t>
      </w:r>
    </w:p>
    <w:p w:rsidRPr="00D33B04" w:rsidR="00D33B04" w:rsidP="00A16CB6" w:rsidRDefault="00D33B04" w14:paraId="0B5E8F39" w14:textId="28A681F7">
      <w:pPr>
        <w:pStyle w:val="06Paragraph1"/>
        <w:rPr>
          <w:noProof/>
        </w:rPr>
      </w:pPr>
      <w:r w:rsidRPr="00D33B04">
        <w:rPr>
          <w:noProof/>
        </w:rPr>
        <w:t>(</w:t>
      </w:r>
      <w:r>
        <w:rPr>
          <w:noProof/>
        </w:rPr>
        <w:t>Williams</w:t>
      </w:r>
      <w:r w:rsidRPr="00D33B04">
        <w:rPr>
          <w:noProof/>
        </w:rPr>
        <w:t xml:space="preserve">, </w:t>
      </w:r>
      <w:r>
        <w:rPr>
          <w:noProof/>
        </w:rPr>
        <w:t>2019</w:t>
      </w:r>
      <w:r w:rsidRPr="00D33B04">
        <w:rPr>
          <w:noProof/>
        </w:rPr>
        <w:t>)</w:t>
      </w:r>
    </w:p>
    <w:p w:rsidRPr="006A56E8" w:rsidR="00D33B04" w:rsidP="00A16CB6" w:rsidRDefault="00D33B04" w14:paraId="45A92412" w14:textId="1754FC32">
      <w:pPr>
        <w:pStyle w:val="06Paragraph1"/>
        <w:rPr>
          <w:noProof/>
          <w:lang w:val="nb-NO"/>
        </w:rPr>
      </w:pPr>
      <w:r w:rsidRPr="006A56E8">
        <w:rPr>
          <w:noProof/>
          <w:lang w:val="nb-NO"/>
        </w:rPr>
        <w:t>(Bressers and Kuks, 2003)</w:t>
      </w:r>
    </w:p>
    <w:p w:rsidRPr="006A56E8" w:rsidR="00D33B04" w:rsidP="00A16CB6" w:rsidRDefault="00D33B04" w14:paraId="16A8C9D3" w14:textId="65C3E6C0">
      <w:pPr>
        <w:pStyle w:val="06Paragraph1"/>
        <w:rPr>
          <w:noProof/>
          <w:lang w:val="nb-NO"/>
        </w:rPr>
      </w:pPr>
      <w:r w:rsidRPr="006A56E8">
        <w:rPr>
          <w:noProof/>
          <w:lang w:val="nb-NO"/>
        </w:rPr>
        <w:t xml:space="preserve">(Obersteg </w:t>
      </w:r>
      <w:r w:rsidRPr="006A56E8">
        <w:rPr>
          <w:i/>
          <w:iCs/>
          <w:noProof/>
          <w:lang w:val="nb-NO"/>
        </w:rPr>
        <w:t>et al.</w:t>
      </w:r>
      <w:r w:rsidRPr="006A56E8">
        <w:rPr>
          <w:noProof/>
          <w:lang w:val="nb-NO"/>
        </w:rPr>
        <w:t>, 2019)</w:t>
      </w:r>
    </w:p>
    <w:p w:rsidRPr="006A56E8" w:rsidR="00485677" w:rsidP="00A16CB6" w:rsidRDefault="00485677" w14:paraId="0100665A" w14:textId="77777777">
      <w:pPr>
        <w:pStyle w:val="06Paragraph2"/>
        <w:rPr>
          <w:lang w:val="nb-NO"/>
        </w:rPr>
      </w:pPr>
    </w:p>
    <w:p w:rsidR="00375E2E" w:rsidP="00021ECD" w:rsidRDefault="00021ECD" w14:paraId="277834EF" w14:textId="22DFBC3F">
      <w:pPr>
        <w:pStyle w:val="06Paragraph2"/>
        <w:ind w:firstLine="0"/>
      </w:pPr>
      <w:r>
        <w:t>B</w:t>
      </w:r>
      <w:r w:rsidR="00DF0FAD">
        <w:t>ibliographic record</w:t>
      </w:r>
      <w:r>
        <w:t xml:space="preserve"> format</w:t>
      </w:r>
      <w:r w:rsidRPr="00485677" w:rsidR="00375E2E">
        <w:t>:</w:t>
      </w:r>
    </w:p>
    <w:p w:rsidRPr="00485677" w:rsidR="00DF0FAD" w:rsidP="00A16CB6" w:rsidRDefault="00DF0FAD" w14:paraId="20B8E13D" w14:textId="77777777">
      <w:pPr>
        <w:pStyle w:val="06Paragraph2"/>
      </w:pPr>
    </w:p>
    <w:p w:rsidRPr="00485677" w:rsidR="00375E2E" w:rsidP="00A16CB6" w:rsidRDefault="00375E2E" w14:paraId="20D6E315" w14:textId="5F606EF7">
      <w:pPr>
        <w:pStyle w:val="06Paragraph2"/>
      </w:pPr>
      <w:r w:rsidRPr="00485677">
        <w:t>Articles in journals:</w:t>
      </w:r>
    </w:p>
    <w:p w:rsidR="00BC52FD" w:rsidP="6FF746B2" w:rsidRDefault="00BC52FD" w14:paraId="3673474F" w14:textId="59AE0D2F">
      <w:pPr>
        <w:pStyle w:val="11aPositionofReferences"/>
        <w:numPr>
          <w:numId w:val="0"/>
        </w:numPr>
        <w:rPr>
          <w:lang w:val="en-US"/>
        </w:rPr>
      </w:pPr>
      <w:r w:rsidRPr="6FF746B2" w:rsidR="00BC52FD">
        <w:rPr>
          <w:lang w:val="en-US"/>
        </w:rPr>
        <w:t xml:space="preserve">BERRUTI, G. and PALESTINO, M. F. (2019), ‘Contested land and blurred rights in the Land of Fires (Italy)’, </w:t>
      </w:r>
      <w:r w:rsidRPr="6FF746B2" w:rsidR="00BC52FD">
        <w:rPr>
          <w:i w:val="1"/>
          <w:iCs w:val="1"/>
          <w:lang w:val="en-US"/>
        </w:rPr>
        <w:t>International Planning Studies</w:t>
      </w:r>
      <w:r w:rsidRPr="6FF746B2" w:rsidR="00BC52FD">
        <w:rPr>
          <w:lang w:val="en-US"/>
        </w:rPr>
        <w:t>, 25 (3), pp. 277-288. https://doi.org/10.1080/ 13563475.2019.1584551</w:t>
      </w:r>
    </w:p>
    <w:p w:rsidRPr="00485677" w:rsidR="00A20B8E" w:rsidP="00A20B8E" w:rsidRDefault="00A20B8E" w14:paraId="75B513CB" w14:textId="77777777">
      <w:pPr>
        <w:pStyle w:val="06Paragraph2"/>
      </w:pPr>
      <w:r w:rsidRPr="00485677">
        <w:t>Books:</w:t>
      </w:r>
    </w:p>
    <w:p w:rsidR="00A20B8E" w:rsidP="00A20B8E" w:rsidRDefault="00A20B8E" w14:paraId="3EC5551F" w14:textId="6B6E7A25">
      <w:pPr>
        <w:pStyle w:val="11aPositionofReferences"/>
        <w:rPr>
          <w:lang w:val="en-US"/>
        </w:rPr>
      </w:pPr>
      <w:r w:rsidRPr="00A16CB6">
        <w:rPr>
          <w:lang w:val="en-US"/>
        </w:rPr>
        <w:t>LADNES, A., KEUFFLER, N., BALDERSHEIM, H., HLEPAS, N., S</w:t>
      </w:r>
      <w:r>
        <w:rPr>
          <w:lang w:val="en-US"/>
        </w:rPr>
        <w:t xml:space="preserve">WIANEWICZ, P., STEYVERS. K. and NAVARRO, C. (2019), </w:t>
      </w:r>
      <w:r>
        <w:rPr>
          <w:i/>
          <w:iCs/>
          <w:lang w:val="en-US"/>
        </w:rPr>
        <w:t xml:space="preserve">Patterns of local autonomy in Europe, </w:t>
      </w:r>
      <w:r>
        <w:rPr>
          <w:lang w:val="en-US"/>
        </w:rPr>
        <w:t xml:space="preserve">London: Macmillan. </w:t>
      </w:r>
      <w:r w:rsidRPr="00A20B8E">
        <w:rPr>
          <w:lang w:val="en-US"/>
        </w:rPr>
        <w:t>https://doi.org/10.1007/978-3-319-95642-8</w:t>
      </w:r>
    </w:p>
    <w:p w:rsidR="00A20B8E" w:rsidP="00A20B8E" w:rsidRDefault="00A20B8E" w14:paraId="1D9C5F6C" w14:textId="77777777">
      <w:pPr>
        <w:pStyle w:val="06Paragraph2"/>
      </w:pPr>
    </w:p>
    <w:p w:rsidRPr="00485677" w:rsidR="00A20B8E" w:rsidP="00A20B8E" w:rsidRDefault="00A20B8E" w14:paraId="4BFFF9C8" w14:textId="0850C4D9">
      <w:pPr>
        <w:pStyle w:val="06Paragraph2"/>
      </w:pPr>
      <w:r w:rsidRPr="00485677">
        <w:t xml:space="preserve">Chapters in </w:t>
      </w:r>
      <w:r>
        <w:t>e</w:t>
      </w:r>
      <w:r w:rsidRPr="00485677">
        <w:t xml:space="preserve">dited </w:t>
      </w:r>
      <w:r>
        <w:t>v</w:t>
      </w:r>
      <w:r w:rsidRPr="00485677">
        <w:t>olumes:</w:t>
      </w:r>
    </w:p>
    <w:p w:rsidRPr="006A56E8" w:rsidR="00A20B8E" w:rsidP="00A20B8E" w:rsidRDefault="00A20B8E" w14:paraId="361E410D" w14:textId="77777777">
      <w:pPr>
        <w:pStyle w:val="11aPositionofReferences"/>
        <w:rPr>
          <w:lang w:val="en-US"/>
        </w:rPr>
      </w:pPr>
      <w:r w:rsidRPr="006A56E8">
        <w:rPr>
          <w:lang w:val="en-US"/>
        </w:rPr>
        <w:t xml:space="preserve">KAIKA, M. and SWYNGEDOUW, E. (2011), ‘The Urbanization of Nature: Great Promises, Impasse, and New Beginnings’, [in:] BRIDGE, G. and WATSAN, S. (eds.), The New Blackwell Companion to the City, </w:t>
      </w:r>
      <w:proofErr w:type="spellStart"/>
      <w:r w:rsidRPr="006A56E8">
        <w:rPr>
          <w:lang w:val="en-US"/>
        </w:rPr>
        <w:t>Cichester</w:t>
      </w:r>
      <w:proofErr w:type="spellEnd"/>
      <w:r w:rsidRPr="006A56E8">
        <w:rPr>
          <w:lang w:val="en-US"/>
        </w:rPr>
        <w:t>, Wiley-Blackwell, pp. 96-107. https://doi.org/10.1002/9781444395105.ch9</w:t>
      </w:r>
    </w:p>
    <w:p w:rsidRPr="00C56637" w:rsidR="00A20B8E" w:rsidP="00A20B8E" w:rsidRDefault="00A20B8E" w14:paraId="3117CC99" w14:textId="77777777">
      <w:pPr>
        <w:pStyle w:val="11aPositionofReferences"/>
        <w:rPr>
          <w:lang w:val="en-US"/>
        </w:rPr>
      </w:pPr>
    </w:p>
    <w:p w:rsidR="002079E6" w:rsidP="00A16CB6" w:rsidRDefault="002079E6" w14:paraId="22235B27" w14:textId="77777777">
      <w:pPr>
        <w:pStyle w:val="06Paragraph2"/>
      </w:pPr>
    </w:p>
    <w:p w:rsidRPr="00485677" w:rsidR="00375E2E" w:rsidP="00A16CB6" w:rsidRDefault="00375E2E" w14:paraId="23633BED" w14:textId="3CDA6A0D">
      <w:pPr>
        <w:pStyle w:val="06Paragraph2"/>
      </w:pPr>
      <w:r w:rsidRPr="00485677">
        <w:t>Reports:</w:t>
      </w:r>
    </w:p>
    <w:p w:rsidR="002079E6" w:rsidP="00A16CB6" w:rsidRDefault="002079E6" w14:paraId="00330992" w14:textId="77777777">
      <w:pPr>
        <w:pStyle w:val="06Paragraph2"/>
      </w:pPr>
    </w:p>
    <w:p w:rsidRPr="00485677" w:rsidR="006757F6" w:rsidP="00A16CB6" w:rsidRDefault="006757F6" w14:paraId="083975F8" w14:textId="416CA642">
      <w:pPr>
        <w:pStyle w:val="06Paragraph2"/>
      </w:pPr>
      <w:r w:rsidRPr="00485677">
        <w:t>Articles in web pages:</w:t>
      </w:r>
    </w:p>
    <w:p w:rsidRPr="006A56E8" w:rsidR="006757F6" w:rsidP="00A16CB6" w:rsidRDefault="00485677" w14:paraId="292546E9" w14:textId="6E76F1D5">
      <w:pPr>
        <w:pStyle w:val="11aPositionofReferences"/>
        <w:rPr>
          <w:lang w:val="en-US"/>
        </w:rPr>
      </w:pPr>
      <w:r w:rsidRPr="006A56E8">
        <w:rPr>
          <w:lang w:val="en-US"/>
        </w:rPr>
        <w:t>MEHTA, A. (2020), ‘Ukraine sees two paths for joining NTO. Will either work?’, Defense News, https://www.defensenews.com/smr/nato-2020-defined/2020/01/13/ukraine-sees-two-paths-for-joining-nato-will-either-work/ [accessed on: 29.06.2020].</w:t>
      </w:r>
    </w:p>
    <w:p w:rsidR="00A20B8E" w:rsidP="00A16CB6" w:rsidRDefault="00A20B8E" w14:paraId="1FCE93FE" w14:textId="77777777">
      <w:pPr>
        <w:pStyle w:val="06Paragraph2"/>
      </w:pPr>
    </w:p>
    <w:p w:rsidR="00A20B8E" w:rsidP="00A16CB6" w:rsidRDefault="00A20B8E" w14:paraId="3DD5EA2A" w14:textId="77777777">
      <w:pPr>
        <w:pStyle w:val="06Paragraph2"/>
      </w:pPr>
    </w:p>
    <w:p w:rsidRPr="00C56637" w:rsidR="00375E2E" w:rsidP="00A16CB6" w:rsidRDefault="00375E2E" w14:paraId="3E4CDFCF" w14:textId="4D2191D2">
      <w:pPr>
        <w:pStyle w:val="06Paragraph2"/>
      </w:pPr>
      <w:r w:rsidRPr="00C56637">
        <w:t>Computer software:</w:t>
      </w:r>
    </w:p>
    <w:p w:rsidRPr="006A56E8" w:rsidR="00375E2E" w:rsidP="00A16CB6" w:rsidRDefault="00375E2E" w14:paraId="3D4121D3" w14:textId="0AE5F5D4">
      <w:pPr>
        <w:pStyle w:val="11aPositionofReferences"/>
        <w:rPr>
          <w:lang w:val="en-US"/>
        </w:rPr>
      </w:pPr>
      <w:r w:rsidRPr="006757F6">
        <w:rPr>
          <w:lang w:val="en-US"/>
        </w:rPr>
        <w:t xml:space="preserve">AUTODESK Inc. (2020), AutoCAD </w:t>
      </w:r>
      <w:r w:rsidRPr="006757F6" w:rsidR="006D4F7E">
        <w:rPr>
          <w:lang w:val="en-US"/>
        </w:rPr>
        <w:t xml:space="preserve">Civil 3D. </w:t>
      </w:r>
      <w:r w:rsidRPr="006A56E8" w:rsidR="006D4F7E">
        <w:rPr>
          <w:lang w:val="en-US"/>
        </w:rPr>
        <w:t>(Version 2020) [Computer software], Autodesk Inc., San Rafael CA.</w:t>
      </w:r>
    </w:p>
    <w:p w:rsidR="00A20B8E" w:rsidP="00A16CB6" w:rsidRDefault="00A20B8E" w14:paraId="2F33B165" w14:textId="77777777">
      <w:pPr>
        <w:pStyle w:val="06Paragraph2"/>
      </w:pPr>
    </w:p>
    <w:p w:rsidRPr="00485677" w:rsidR="00375E2E" w:rsidP="00A16CB6" w:rsidRDefault="00375E2E" w14:paraId="5DD13463" w14:textId="667E7C5B">
      <w:pPr>
        <w:pStyle w:val="06Paragraph2"/>
      </w:pPr>
      <w:r w:rsidRPr="00485677">
        <w:t>Web pages:</w:t>
      </w:r>
    </w:p>
    <w:p w:rsidRPr="006A56E8" w:rsidR="008C2C6D" w:rsidP="00A16CB6" w:rsidRDefault="00BC52FD" w14:paraId="400C985F" w14:textId="0B19BEF2">
      <w:pPr>
        <w:pStyle w:val="11aPositionofReferences"/>
        <w:rPr>
          <w:lang w:val="en-US"/>
        </w:rPr>
      </w:pPr>
      <w:proofErr w:type="spellStart"/>
      <w:r w:rsidRPr="006A56E8">
        <w:rPr>
          <w:lang w:val="en-US"/>
        </w:rPr>
        <w:t>ENoLL</w:t>
      </w:r>
      <w:proofErr w:type="spellEnd"/>
      <w:r w:rsidRPr="006A56E8">
        <w:rPr>
          <w:lang w:val="en-US"/>
        </w:rPr>
        <w:t xml:space="preserve"> (2013), </w:t>
      </w:r>
      <w:proofErr w:type="spellStart"/>
      <w:r w:rsidRPr="006A56E8">
        <w:rPr>
          <w:lang w:val="en-US"/>
        </w:rPr>
        <w:t>ENoLL</w:t>
      </w:r>
      <w:proofErr w:type="spellEnd"/>
      <w:r w:rsidRPr="006A56E8">
        <w:rPr>
          <w:lang w:val="en-US"/>
        </w:rPr>
        <w:t xml:space="preserve"> Living Labs, http://www.openlivinglabs.eu/livinglabs [accessed on: 15.05.2019].</w:t>
      </w:r>
    </w:p>
    <w:p w:rsidR="00C56637" w:rsidP="00C56637" w:rsidRDefault="00C56637" w14:paraId="75BF0CE6" w14:textId="01D211A1">
      <w:pPr>
        <w:pStyle w:val="06Paragraph2"/>
      </w:pPr>
      <w:r>
        <w:t>Standards :</w:t>
      </w:r>
    </w:p>
    <w:p w:rsidRPr="00C56637" w:rsidR="00C56637" w:rsidP="00C56637" w:rsidRDefault="00C56637" w14:paraId="72FAFAF8" w14:textId="78CDD261">
      <w:pPr>
        <w:pStyle w:val="06Paragraph2"/>
      </w:pPr>
      <w:r w:rsidRPr="00C56637">
        <w:t xml:space="preserve">OGC (2006), </w:t>
      </w:r>
      <w:r w:rsidRPr="00C56637">
        <w:rPr>
          <w:i/>
          <w:iCs/>
        </w:rPr>
        <w:t>OGC, Web Map Ser</w:t>
      </w:r>
      <w:r>
        <w:rPr>
          <w:i/>
          <w:iCs/>
        </w:rPr>
        <w:t xml:space="preserve">vice specifications, </w:t>
      </w:r>
      <w:r>
        <w:t>1.3.0.</w:t>
      </w:r>
    </w:p>
    <w:p w:rsidR="00A20B8E" w:rsidP="00A16CB6" w:rsidRDefault="00A20B8E" w14:paraId="0BC279A8" w14:textId="77777777">
      <w:pPr>
        <w:pStyle w:val="06Paragraph2"/>
      </w:pPr>
    </w:p>
    <w:p w:rsidRPr="00485677" w:rsidR="00375E2E" w:rsidP="00A16CB6" w:rsidRDefault="00375E2E" w14:paraId="684B4BC7" w14:textId="2C70B62D">
      <w:pPr>
        <w:pStyle w:val="06Paragraph2"/>
      </w:pPr>
      <w:r w:rsidRPr="00485677">
        <w:t>Thes</w:t>
      </w:r>
      <w:r w:rsidR="00A20B8E">
        <w:t>e</w:t>
      </w:r>
      <w:r w:rsidRPr="00485677">
        <w:t>s:</w:t>
      </w:r>
    </w:p>
    <w:p w:rsidRPr="006A56E8" w:rsidR="00375E2E" w:rsidP="00A16CB6" w:rsidRDefault="00204DB0" w14:paraId="41C87BB4" w14:textId="1F831F35">
      <w:pPr>
        <w:pStyle w:val="11aPositionofReferences"/>
        <w:rPr>
          <w:lang w:val="en-US"/>
        </w:rPr>
      </w:pPr>
      <w:r w:rsidRPr="006A56E8">
        <w:rPr>
          <w:lang w:val="en-US"/>
        </w:rPr>
        <w:t>MORISET, B. (2014), ‘Building new places of the creative economy: Towards the fourth place’, 2</w:t>
      </w:r>
      <w:r w:rsidRPr="006A56E8">
        <w:rPr>
          <w:vertAlign w:val="superscript"/>
          <w:lang w:val="en-US"/>
        </w:rPr>
        <w:t>nd</w:t>
      </w:r>
      <w:r w:rsidRPr="006A56E8">
        <w:rPr>
          <w:lang w:val="en-US"/>
        </w:rPr>
        <w:t xml:space="preserve"> Geography of Innovation International </w:t>
      </w:r>
      <w:proofErr w:type="spellStart"/>
      <w:r w:rsidRPr="006A56E8">
        <w:rPr>
          <w:lang w:val="en-US"/>
        </w:rPr>
        <w:t>Coference</w:t>
      </w:r>
      <w:proofErr w:type="spellEnd"/>
      <w:r w:rsidRPr="006A56E8">
        <w:rPr>
          <w:lang w:val="en-US"/>
        </w:rPr>
        <w:t xml:space="preserve"> 2014 Utrecht University, Utrecht, 23-25 January 2014.</w:t>
      </w:r>
    </w:p>
    <w:p w:rsidR="00485677" w:rsidP="00A16CB6" w:rsidRDefault="00485677" w14:paraId="0AD506C5" w14:textId="77777777">
      <w:pPr>
        <w:pStyle w:val="06Paragraph2"/>
      </w:pPr>
    </w:p>
    <w:p w:rsidRPr="00485677" w:rsidR="00375E2E" w:rsidP="00A16CB6" w:rsidRDefault="00375E2E" w14:paraId="4D370436" w14:textId="293BD4DA">
      <w:pPr>
        <w:pStyle w:val="06Paragraph2"/>
      </w:pPr>
      <w:r w:rsidRPr="00485677">
        <w:t>Reference section:</w:t>
      </w:r>
    </w:p>
    <w:p w:rsidR="00375E2E" w:rsidP="00A16CB6" w:rsidRDefault="00375E2E" w14:paraId="7C441B51" w14:textId="77777777">
      <w:pPr>
        <w:pStyle w:val="06Paragraph2"/>
      </w:pPr>
    </w:p>
    <w:p w:rsidRPr="00294BD3" w:rsidR="00294BD3" w:rsidP="00294BD3" w:rsidRDefault="00294BD3" w14:paraId="11AEF2A3" w14:textId="77777777">
      <w:pPr>
        <w:pStyle w:val="11aPositionofReferences"/>
        <w:rPr>
          <w:lang w:val="en-US"/>
        </w:rPr>
      </w:pPr>
      <w:r w:rsidRPr="006757F6">
        <w:rPr>
          <w:lang w:val="en-US"/>
        </w:rPr>
        <w:t xml:space="preserve">AUTODESK Inc. (2020), AutoCAD Civil 3D. </w:t>
      </w:r>
      <w:r w:rsidRPr="00294BD3">
        <w:rPr>
          <w:lang w:val="en-US"/>
        </w:rPr>
        <w:t>(Version 2020) [Computer software], Autodesk Inc., San Rafael CA.</w:t>
      </w:r>
    </w:p>
    <w:p w:rsidRPr="00294BD3" w:rsidR="00294BD3" w:rsidP="00294BD3" w:rsidRDefault="00294BD3" w14:paraId="7F9F206B" w14:textId="77777777">
      <w:pPr>
        <w:pStyle w:val="11aPositionofReferences"/>
        <w:rPr>
          <w:lang w:val="en-US"/>
        </w:rPr>
      </w:pPr>
      <w:r w:rsidRPr="00294BD3">
        <w:rPr>
          <w:lang w:val="en-US"/>
        </w:rPr>
        <w:t xml:space="preserve">BERRUTI, G. and PALESTINO, M.F. (2019), ‘Contested land and blurred rights in the Land of Fires (Italy)’, </w:t>
      </w:r>
      <w:r w:rsidRPr="00294BD3">
        <w:rPr>
          <w:i/>
          <w:iCs/>
          <w:lang w:val="en-US"/>
        </w:rPr>
        <w:t>International Planning Studies</w:t>
      </w:r>
      <w:r w:rsidRPr="00294BD3">
        <w:rPr>
          <w:lang w:val="en-US"/>
        </w:rPr>
        <w:t>, 25 (3), pp. 277-288. https://doi.org/10.1080/ 13563475.2019.1584551</w:t>
      </w:r>
    </w:p>
    <w:p w:rsidRPr="00294BD3" w:rsidR="00294BD3" w:rsidP="00294BD3" w:rsidRDefault="00294BD3" w14:paraId="4F6B9323" w14:textId="77777777">
      <w:pPr>
        <w:pStyle w:val="11aPositionofReferences"/>
        <w:rPr>
          <w:lang w:val="en-US"/>
        </w:rPr>
      </w:pPr>
      <w:proofErr w:type="spellStart"/>
      <w:r w:rsidRPr="00294BD3">
        <w:rPr>
          <w:lang w:val="en-US"/>
        </w:rPr>
        <w:t>ENoLL</w:t>
      </w:r>
      <w:proofErr w:type="spellEnd"/>
      <w:r w:rsidRPr="00294BD3">
        <w:rPr>
          <w:lang w:val="en-US"/>
        </w:rPr>
        <w:t xml:space="preserve"> (2013), </w:t>
      </w:r>
      <w:proofErr w:type="spellStart"/>
      <w:r w:rsidRPr="00294BD3">
        <w:rPr>
          <w:lang w:val="en-US"/>
        </w:rPr>
        <w:t>ENoLL</w:t>
      </w:r>
      <w:proofErr w:type="spellEnd"/>
      <w:r w:rsidRPr="00294BD3">
        <w:rPr>
          <w:lang w:val="en-US"/>
        </w:rPr>
        <w:t xml:space="preserve"> Living Labs, http://www.openlivinglabs.eu/livinglabs [accessed on: 15.05.2019].</w:t>
      </w:r>
    </w:p>
    <w:p w:rsidRPr="00294BD3" w:rsidR="00294BD3" w:rsidP="00294BD3" w:rsidRDefault="00294BD3" w14:paraId="6CF893DB" w14:textId="77777777">
      <w:pPr>
        <w:pStyle w:val="11aPositionofReferences"/>
        <w:rPr>
          <w:lang w:val="en-US"/>
        </w:rPr>
      </w:pPr>
      <w:r w:rsidRPr="00294BD3">
        <w:rPr>
          <w:lang w:val="en-US"/>
        </w:rPr>
        <w:lastRenderedPageBreak/>
        <w:t xml:space="preserve">KAIKA, M. and SWYNGEDOUW, E. (2011), ‘The Urbanization of Nature: Great Promises, Impasse, and New Beginnings’, [in:] BRIDGE, G. and WATSAN, S. (eds.), The New Blackwell Companion to the City, </w:t>
      </w:r>
      <w:proofErr w:type="spellStart"/>
      <w:r w:rsidRPr="00294BD3">
        <w:rPr>
          <w:lang w:val="en-US"/>
        </w:rPr>
        <w:t>Cichester</w:t>
      </w:r>
      <w:proofErr w:type="spellEnd"/>
      <w:r w:rsidRPr="00294BD3">
        <w:rPr>
          <w:lang w:val="en-US"/>
        </w:rPr>
        <w:t>, Wiley-Blackwell, pp. 96-107. https://doi.org/10.1002/9781444395105.ch9</w:t>
      </w:r>
    </w:p>
    <w:p w:rsidRPr="00C56637" w:rsidR="00294BD3" w:rsidP="00294BD3" w:rsidRDefault="00294BD3" w14:paraId="174D3937" w14:textId="77777777">
      <w:pPr>
        <w:pStyle w:val="11aPositionofReferences"/>
        <w:rPr>
          <w:lang w:val="en-US"/>
        </w:rPr>
      </w:pPr>
      <w:r w:rsidRPr="00A16CB6">
        <w:rPr>
          <w:lang w:val="en-US"/>
        </w:rPr>
        <w:t>LADNES, A., KEUFFLER, N., BALDERSHEIM, H., HLEPAS, N., S</w:t>
      </w:r>
      <w:r>
        <w:rPr>
          <w:lang w:val="en-US"/>
        </w:rPr>
        <w:t xml:space="preserve">WIANEWICZ, P., STEYVERS. K. and NAVARRO, C. (2019), </w:t>
      </w:r>
      <w:r>
        <w:rPr>
          <w:i/>
          <w:iCs/>
          <w:lang w:val="en-US"/>
        </w:rPr>
        <w:t xml:space="preserve">Patterns of local autonomy in Europe, </w:t>
      </w:r>
      <w:r>
        <w:rPr>
          <w:lang w:val="en-US"/>
        </w:rPr>
        <w:t>London: Macmillan. https://doi.org/10.1007/978-3-319-95642-8</w:t>
      </w:r>
    </w:p>
    <w:p w:rsidRPr="00294BD3" w:rsidR="00294BD3" w:rsidP="00294BD3" w:rsidRDefault="00294BD3" w14:paraId="0898A1D0" w14:textId="77777777">
      <w:pPr>
        <w:pStyle w:val="11aPositionofReferences"/>
        <w:rPr>
          <w:lang w:val="en-US"/>
        </w:rPr>
      </w:pPr>
      <w:r w:rsidRPr="00294BD3">
        <w:rPr>
          <w:lang w:val="en-US"/>
        </w:rPr>
        <w:t>MEHTA, A. (2020), ‘Ukraine sees two paths for joining NTO. Will either work?’, Defense News, https://www.defensenews.com/smr/nato-2020-defined/2020/01/13/ukraine-sees-two-paths-for-joining-nato-will-either-work/ [accessed on: 29.06.2020].</w:t>
      </w:r>
    </w:p>
    <w:p w:rsidRPr="00294BD3" w:rsidR="00294BD3" w:rsidP="00294BD3" w:rsidRDefault="00294BD3" w14:paraId="62847031" w14:textId="77777777">
      <w:pPr>
        <w:pStyle w:val="11aPositionofReferences"/>
        <w:rPr>
          <w:lang w:val="en-US"/>
        </w:rPr>
      </w:pPr>
      <w:r w:rsidRPr="00294BD3">
        <w:rPr>
          <w:lang w:val="en-US"/>
        </w:rPr>
        <w:t>MORISET, B. (2014), ‘Building new places of the creative economy: Towards the fourth place’, 2</w:t>
      </w:r>
      <w:r w:rsidRPr="00294BD3">
        <w:rPr>
          <w:vertAlign w:val="superscript"/>
          <w:lang w:val="en-US"/>
        </w:rPr>
        <w:t>nd</w:t>
      </w:r>
      <w:r w:rsidRPr="00294BD3">
        <w:rPr>
          <w:lang w:val="en-US"/>
        </w:rPr>
        <w:t xml:space="preserve"> Geography of Innovation International </w:t>
      </w:r>
      <w:proofErr w:type="spellStart"/>
      <w:r w:rsidRPr="00294BD3">
        <w:rPr>
          <w:lang w:val="en-US"/>
        </w:rPr>
        <w:t>Coference</w:t>
      </w:r>
      <w:proofErr w:type="spellEnd"/>
      <w:r w:rsidRPr="00294BD3">
        <w:rPr>
          <w:lang w:val="en-US"/>
        </w:rPr>
        <w:t xml:space="preserve"> 2014 Utrecht University, Utrecht, 23-25 January 2014.</w:t>
      </w:r>
    </w:p>
    <w:p w:rsidRPr="00CF4B2B" w:rsidR="006765E4" w:rsidP="00CF4B2B" w:rsidRDefault="00294BD3" w14:paraId="638E743E" w14:textId="4FFAF822">
      <w:pPr>
        <w:pStyle w:val="11aPositionofReferences"/>
        <w:rPr>
          <w:lang w:val="en-US"/>
        </w:rPr>
      </w:pPr>
      <w:r w:rsidRPr="00C56637">
        <w:rPr>
          <w:lang w:val="en-US"/>
        </w:rPr>
        <w:t xml:space="preserve">OGC (2006), </w:t>
      </w:r>
      <w:r w:rsidRPr="00294BD3">
        <w:rPr>
          <w:lang w:val="en-US"/>
        </w:rPr>
        <w:t>OGC, Web Map Service specifications, 1.3.0.</w:t>
      </w:r>
    </w:p>
    <w:p w:rsidRPr="00CF4B2B" w:rsidR="00F55125" w:rsidP="00C56637" w:rsidRDefault="00F55125" w14:paraId="7D09FEC4" w14:textId="1B685FF0">
      <w:pPr>
        <w:pStyle w:val="09dTablesource"/>
      </w:pPr>
    </w:p>
    <w:p w:rsidRPr="00CF4B2B" w:rsidR="00F55125" w:rsidRDefault="00F55125" w14:paraId="0E3542CC" w14:textId="77777777">
      <w:pPr>
        <w:rPr>
          <w:lang w:val="en-US"/>
        </w:rPr>
      </w:pPr>
    </w:p>
    <w:sectPr w:rsidRPr="00CF4B2B" w:rsidR="00F55125">
      <w:footnotePr>
        <w:numFmt w:val="chicago"/>
      </w:footnotePr>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1C17" w:rsidP="00F55125" w:rsidRDefault="00421C17" w14:paraId="066D80D7" w14:textId="77777777">
      <w:pPr>
        <w:spacing w:after="0" w:line="240" w:lineRule="auto"/>
      </w:pPr>
      <w:r>
        <w:separator/>
      </w:r>
    </w:p>
  </w:endnote>
  <w:endnote w:type="continuationSeparator" w:id="0">
    <w:p w:rsidR="00421C17" w:rsidP="00F55125" w:rsidRDefault="00421C17" w14:paraId="080C8D99" w14:textId="77777777">
      <w:pPr>
        <w:spacing w:after="0" w:line="240" w:lineRule="auto"/>
      </w:pPr>
      <w:r>
        <w:continuationSeparator/>
      </w:r>
    </w:p>
  </w:endnote>
  <w:endnote w:type="continuationNotice" w:id="1">
    <w:p w:rsidR="00421C17" w:rsidRDefault="00421C17" w14:paraId="0B896FB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1C17" w:rsidP="00F55125" w:rsidRDefault="00421C17" w14:paraId="567AFB01" w14:textId="77777777">
      <w:pPr>
        <w:spacing w:after="0" w:line="240" w:lineRule="auto"/>
      </w:pPr>
      <w:r>
        <w:separator/>
      </w:r>
    </w:p>
  </w:footnote>
  <w:footnote w:type="continuationSeparator" w:id="0">
    <w:p w:rsidR="00421C17" w:rsidP="00F55125" w:rsidRDefault="00421C17" w14:paraId="53D3EDC0" w14:textId="77777777">
      <w:pPr>
        <w:spacing w:after="0" w:line="240" w:lineRule="auto"/>
      </w:pPr>
      <w:r>
        <w:continuationSeparator/>
      </w:r>
    </w:p>
  </w:footnote>
  <w:footnote w:type="continuationNotice" w:id="1">
    <w:p w:rsidR="00421C17" w:rsidRDefault="00421C17" w14:paraId="44032A74" w14:textId="77777777">
      <w:pPr>
        <w:spacing w:after="0" w:line="240" w:lineRule="auto"/>
      </w:pPr>
    </w:p>
  </w:footnote>
  <w:footnote w:id="2">
    <w:p w:rsidRPr="006765E4" w:rsidR="00A86EEE" w:rsidP="00A86EEE" w:rsidRDefault="00A86EEE" w14:paraId="0844F9A6" w14:textId="4437C264">
      <w:pPr>
        <w:pStyle w:val="Afiliation"/>
        <w:rPr>
          <w:lang w:val="en-US"/>
        </w:rPr>
      </w:pPr>
      <w:r>
        <w:rPr>
          <w:rStyle w:val="Odwoanieprzypisudolnego"/>
        </w:rPr>
        <w:footnoteRef/>
      </w:r>
      <w:r w:rsidRPr="006765E4">
        <w:rPr>
          <w:lang w:val="en-US"/>
        </w:rPr>
        <w:t xml:space="preserve"> Name </w:t>
      </w:r>
      <w:proofErr w:type="spellStart"/>
      <w:r w:rsidRPr="006765E4">
        <w:rPr>
          <w:lang w:val="en-US"/>
        </w:rPr>
        <w:t>NAME</w:t>
      </w:r>
      <w:proofErr w:type="spellEnd"/>
      <w:r w:rsidRPr="006765E4">
        <w:rPr>
          <w:lang w:val="en-US"/>
        </w:rPr>
        <w:t xml:space="preserve">, University of Lodz, Faculty of Geographical Sciences, Institute of the Built Environment and Spatial Policy, Street XX, XX-XXX, City, Country; e-mail: namename@example.com, ORCID: </w:t>
      </w:r>
      <w:r w:rsidRPr="005975E9" w:rsidR="005975E9">
        <w:rPr>
          <w:lang w:val="en-US"/>
        </w:rPr>
        <w:t>https://orcid.org/0000-0000-0000-0000</w:t>
      </w:r>
      <w:r w:rsidR="005975E9">
        <w:rPr>
          <w:lang w:val="en-US"/>
        </w:rPr>
        <w:t xml:space="preserve"> (Use Times New Roman, 10pt, remember about commas and adding ORCID)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2437D"/>
    <w:multiLevelType w:val="hybridMultilevel"/>
    <w:tmpl w:val="956E12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22E7431"/>
    <w:multiLevelType w:val="hybridMultilevel"/>
    <w:tmpl w:val="32B0F3F2"/>
    <w:lvl w:ilvl="0" w:tplc="1402123C">
      <w:start w:val="1"/>
      <w:numFmt w:val="bullet"/>
      <w:pStyle w:val="07Bulletedlist"/>
      <w:lvlText w:val=""/>
      <w:lvlJc w:val="left"/>
      <w:pPr>
        <w:ind w:left="1146" w:hanging="360"/>
      </w:pPr>
      <w:rPr>
        <w:rFonts w:hint="default" w:ascii="Symbol" w:hAnsi="Symbol"/>
      </w:rPr>
    </w:lvl>
    <w:lvl w:ilvl="1" w:tplc="04150003" w:tentative="1">
      <w:start w:val="1"/>
      <w:numFmt w:val="bullet"/>
      <w:lvlText w:val="o"/>
      <w:lvlJc w:val="left"/>
      <w:pPr>
        <w:ind w:left="1866" w:hanging="360"/>
      </w:pPr>
      <w:rPr>
        <w:rFonts w:hint="default" w:ascii="Courier New" w:hAnsi="Courier New" w:cs="Courier New"/>
      </w:rPr>
    </w:lvl>
    <w:lvl w:ilvl="2" w:tplc="04150005" w:tentative="1">
      <w:start w:val="1"/>
      <w:numFmt w:val="bullet"/>
      <w:lvlText w:val=""/>
      <w:lvlJc w:val="left"/>
      <w:pPr>
        <w:ind w:left="2586" w:hanging="360"/>
      </w:pPr>
      <w:rPr>
        <w:rFonts w:hint="default" w:ascii="Wingdings" w:hAnsi="Wingdings"/>
      </w:rPr>
    </w:lvl>
    <w:lvl w:ilvl="3" w:tplc="04150001" w:tentative="1">
      <w:start w:val="1"/>
      <w:numFmt w:val="bullet"/>
      <w:lvlText w:val=""/>
      <w:lvlJc w:val="left"/>
      <w:pPr>
        <w:ind w:left="3306" w:hanging="360"/>
      </w:pPr>
      <w:rPr>
        <w:rFonts w:hint="default" w:ascii="Symbol" w:hAnsi="Symbol"/>
      </w:rPr>
    </w:lvl>
    <w:lvl w:ilvl="4" w:tplc="04150003" w:tentative="1">
      <w:start w:val="1"/>
      <w:numFmt w:val="bullet"/>
      <w:lvlText w:val="o"/>
      <w:lvlJc w:val="left"/>
      <w:pPr>
        <w:ind w:left="4026" w:hanging="360"/>
      </w:pPr>
      <w:rPr>
        <w:rFonts w:hint="default" w:ascii="Courier New" w:hAnsi="Courier New" w:cs="Courier New"/>
      </w:rPr>
    </w:lvl>
    <w:lvl w:ilvl="5" w:tplc="04150005" w:tentative="1">
      <w:start w:val="1"/>
      <w:numFmt w:val="bullet"/>
      <w:lvlText w:val=""/>
      <w:lvlJc w:val="left"/>
      <w:pPr>
        <w:ind w:left="4746" w:hanging="360"/>
      </w:pPr>
      <w:rPr>
        <w:rFonts w:hint="default" w:ascii="Wingdings" w:hAnsi="Wingdings"/>
      </w:rPr>
    </w:lvl>
    <w:lvl w:ilvl="6" w:tplc="04150001" w:tentative="1">
      <w:start w:val="1"/>
      <w:numFmt w:val="bullet"/>
      <w:lvlText w:val=""/>
      <w:lvlJc w:val="left"/>
      <w:pPr>
        <w:ind w:left="5466" w:hanging="360"/>
      </w:pPr>
      <w:rPr>
        <w:rFonts w:hint="default" w:ascii="Symbol" w:hAnsi="Symbol"/>
      </w:rPr>
    </w:lvl>
    <w:lvl w:ilvl="7" w:tplc="04150003" w:tentative="1">
      <w:start w:val="1"/>
      <w:numFmt w:val="bullet"/>
      <w:lvlText w:val="o"/>
      <w:lvlJc w:val="left"/>
      <w:pPr>
        <w:ind w:left="6186" w:hanging="360"/>
      </w:pPr>
      <w:rPr>
        <w:rFonts w:hint="default" w:ascii="Courier New" w:hAnsi="Courier New" w:cs="Courier New"/>
      </w:rPr>
    </w:lvl>
    <w:lvl w:ilvl="8" w:tplc="04150005" w:tentative="1">
      <w:start w:val="1"/>
      <w:numFmt w:val="bullet"/>
      <w:lvlText w:val=""/>
      <w:lvlJc w:val="left"/>
      <w:pPr>
        <w:ind w:left="6906" w:hanging="360"/>
      </w:pPr>
      <w:rPr>
        <w:rFonts w:hint="default" w:ascii="Wingdings" w:hAnsi="Wingdings"/>
      </w:rPr>
    </w:lvl>
  </w:abstractNum>
  <w:abstractNum w:abstractNumId="2" w15:restartNumberingAfterBreak="0">
    <w:nsid w:val="60810D1B"/>
    <w:multiLevelType w:val="hybridMultilevel"/>
    <w:tmpl w:val="92C29568"/>
    <w:lvl w:ilvl="0" w:tplc="4C42F3B4">
      <w:start w:val="1"/>
      <w:numFmt w:val="decimal"/>
      <w:pStyle w:val="08Numberedlist"/>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736D7BEB"/>
    <w:multiLevelType w:val="multilevel"/>
    <w:tmpl w:val="DA7C4FE8"/>
    <w:lvl w:ilvl="0">
      <w:start w:val="1"/>
      <w:numFmt w:val="decimal"/>
      <w:pStyle w:val="04Heading1"/>
      <w:lvlText w:val="%1."/>
      <w:lvlJc w:val="left"/>
      <w:pPr>
        <w:ind w:left="720" w:hanging="360"/>
      </w:pPr>
    </w:lvl>
    <w:lvl w:ilvl="1">
      <w:start w:val="1"/>
      <w:numFmt w:val="decimal"/>
      <w:pStyle w:val="05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A5C63D4"/>
    <w:multiLevelType w:val="hybridMultilevel"/>
    <w:tmpl w:val="1B0AD5CE"/>
    <w:lvl w:ilvl="0" w:tplc="524CB7A0">
      <w:start w:val="1"/>
      <w:numFmt w:val="decimal"/>
      <w:lvlText w:val="Table %1."/>
      <w:lvlJc w:val="left"/>
      <w:pPr>
        <w:ind w:left="1069"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25"/>
    <w:rsid w:val="00015BF8"/>
    <w:rsid w:val="0002119E"/>
    <w:rsid w:val="00021ECD"/>
    <w:rsid w:val="0008593D"/>
    <w:rsid w:val="000B5E8D"/>
    <w:rsid w:val="000B6C84"/>
    <w:rsid w:val="000C26EF"/>
    <w:rsid w:val="00133D24"/>
    <w:rsid w:val="001815FD"/>
    <w:rsid w:val="0019276E"/>
    <w:rsid w:val="001C1C7A"/>
    <w:rsid w:val="001C4866"/>
    <w:rsid w:val="00204DB0"/>
    <w:rsid w:val="002079E6"/>
    <w:rsid w:val="00220A28"/>
    <w:rsid w:val="00260098"/>
    <w:rsid w:val="00294BD3"/>
    <w:rsid w:val="002B79BC"/>
    <w:rsid w:val="002C66CA"/>
    <w:rsid w:val="002D74A3"/>
    <w:rsid w:val="002E4B8C"/>
    <w:rsid w:val="002E6009"/>
    <w:rsid w:val="002F3747"/>
    <w:rsid w:val="00334599"/>
    <w:rsid w:val="00347F1F"/>
    <w:rsid w:val="003505E8"/>
    <w:rsid w:val="0036574B"/>
    <w:rsid w:val="00375E2E"/>
    <w:rsid w:val="003D17A3"/>
    <w:rsid w:val="004021DA"/>
    <w:rsid w:val="00421C17"/>
    <w:rsid w:val="00424C05"/>
    <w:rsid w:val="00485677"/>
    <w:rsid w:val="00532621"/>
    <w:rsid w:val="00537F02"/>
    <w:rsid w:val="005915CF"/>
    <w:rsid w:val="005975E9"/>
    <w:rsid w:val="005C182C"/>
    <w:rsid w:val="005F13D6"/>
    <w:rsid w:val="0066567C"/>
    <w:rsid w:val="006757F6"/>
    <w:rsid w:val="006764B9"/>
    <w:rsid w:val="006765E4"/>
    <w:rsid w:val="006A56E8"/>
    <w:rsid w:val="006B4346"/>
    <w:rsid w:val="006C0947"/>
    <w:rsid w:val="006D4F7E"/>
    <w:rsid w:val="006E0670"/>
    <w:rsid w:val="006E7D1D"/>
    <w:rsid w:val="00701E86"/>
    <w:rsid w:val="00704B08"/>
    <w:rsid w:val="00716234"/>
    <w:rsid w:val="00797BCB"/>
    <w:rsid w:val="007A6910"/>
    <w:rsid w:val="007B1DC2"/>
    <w:rsid w:val="007F7359"/>
    <w:rsid w:val="00810F4F"/>
    <w:rsid w:val="0081474D"/>
    <w:rsid w:val="0082342F"/>
    <w:rsid w:val="0082533C"/>
    <w:rsid w:val="008439F1"/>
    <w:rsid w:val="00894798"/>
    <w:rsid w:val="008C2C6D"/>
    <w:rsid w:val="008F7C46"/>
    <w:rsid w:val="00900E59"/>
    <w:rsid w:val="00A16CB6"/>
    <w:rsid w:val="00A20B8E"/>
    <w:rsid w:val="00A86EEE"/>
    <w:rsid w:val="00AB6EA6"/>
    <w:rsid w:val="00AD282D"/>
    <w:rsid w:val="00AD52C0"/>
    <w:rsid w:val="00AE16F3"/>
    <w:rsid w:val="00AF3AB7"/>
    <w:rsid w:val="00B16787"/>
    <w:rsid w:val="00B429C8"/>
    <w:rsid w:val="00BC52FD"/>
    <w:rsid w:val="00BD7437"/>
    <w:rsid w:val="00C20804"/>
    <w:rsid w:val="00C277DC"/>
    <w:rsid w:val="00C56637"/>
    <w:rsid w:val="00C9661F"/>
    <w:rsid w:val="00CB6FFB"/>
    <w:rsid w:val="00CC7B88"/>
    <w:rsid w:val="00CD7014"/>
    <w:rsid w:val="00CE730A"/>
    <w:rsid w:val="00CF4B2B"/>
    <w:rsid w:val="00D33B04"/>
    <w:rsid w:val="00D418E9"/>
    <w:rsid w:val="00D64C3F"/>
    <w:rsid w:val="00D655B0"/>
    <w:rsid w:val="00DB02DD"/>
    <w:rsid w:val="00DD2F1A"/>
    <w:rsid w:val="00DE47A3"/>
    <w:rsid w:val="00DF0FAD"/>
    <w:rsid w:val="00DF1F12"/>
    <w:rsid w:val="00E2139D"/>
    <w:rsid w:val="00E4600D"/>
    <w:rsid w:val="00E61CA3"/>
    <w:rsid w:val="00EA6640"/>
    <w:rsid w:val="00EC3A6C"/>
    <w:rsid w:val="00ED5406"/>
    <w:rsid w:val="00F25747"/>
    <w:rsid w:val="00F53296"/>
    <w:rsid w:val="00F55125"/>
    <w:rsid w:val="00F84B08"/>
    <w:rsid w:val="00FA0E87"/>
    <w:rsid w:val="00FE35BF"/>
    <w:rsid w:val="00FE4187"/>
    <w:rsid w:val="00FE4DB7"/>
    <w:rsid w:val="07574697"/>
    <w:rsid w:val="6FF746B2"/>
    <w:rsid w:val="77E930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ACC9"/>
  <w15:chartTrackingRefBased/>
  <w15:docId w15:val="{8B4D97BA-A96A-42A3-AD2D-FDB1645B9B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style>
  <w:style w:type="paragraph" w:styleId="Nagwek1">
    <w:name w:val="heading 1"/>
    <w:basedOn w:val="Normalny"/>
    <w:next w:val="Normalny"/>
    <w:link w:val="Nagwek1Znak"/>
    <w:uiPriority w:val="9"/>
    <w:rsid w:val="00B16787"/>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Tekstprzypisudolnego">
    <w:name w:val="footnote text"/>
    <w:basedOn w:val="Normalny"/>
    <w:link w:val="TekstprzypisudolnegoZnak"/>
    <w:uiPriority w:val="99"/>
    <w:semiHidden/>
    <w:unhideWhenUsed/>
    <w:rsid w:val="00F55125"/>
    <w:pPr>
      <w:spacing w:after="0" w:line="240" w:lineRule="auto"/>
    </w:pPr>
    <w:rPr>
      <w:sz w:val="20"/>
      <w:szCs w:val="20"/>
    </w:rPr>
  </w:style>
  <w:style w:type="character" w:styleId="TekstprzypisudolnegoZnak" w:customStyle="1">
    <w:name w:val="Tekst przypisu dolnego Znak"/>
    <w:basedOn w:val="Domylnaczcionkaakapitu"/>
    <w:link w:val="Tekstprzypisudolnego"/>
    <w:uiPriority w:val="99"/>
    <w:semiHidden/>
    <w:rsid w:val="00F55125"/>
    <w:rPr>
      <w:sz w:val="20"/>
      <w:szCs w:val="20"/>
    </w:rPr>
  </w:style>
  <w:style w:type="character" w:styleId="Odwoanieprzypisudolnego">
    <w:name w:val="footnote reference"/>
    <w:basedOn w:val="Domylnaczcionkaakapitu"/>
    <w:uiPriority w:val="99"/>
    <w:semiHidden/>
    <w:unhideWhenUsed/>
    <w:rsid w:val="00F55125"/>
    <w:rPr>
      <w:vertAlign w:val="superscript"/>
    </w:rPr>
  </w:style>
  <w:style w:type="character" w:styleId="Hipercze">
    <w:name w:val="Hyperlink"/>
    <w:basedOn w:val="Domylnaczcionkaakapitu"/>
    <w:uiPriority w:val="99"/>
    <w:unhideWhenUsed/>
    <w:rsid w:val="00A86EEE"/>
    <w:rPr>
      <w:color w:val="0563C1" w:themeColor="hyperlink"/>
      <w:u w:val="single"/>
    </w:rPr>
  </w:style>
  <w:style w:type="character" w:styleId="Nierozpoznanawzmianka">
    <w:name w:val="Unresolved Mention"/>
    <w:basedOn w:val="Domylnaczcionkaakapitu"/>
    <w:uiPriority w:val="99"/>
    <w:semiHidden/>
    <w:unhideWhenUsed/>
    <w:rsid w:val="00A86EEE"/>
    <w:rPr>
      <w:color w:val="605E5C"/>
      <w:shd w:val="clear" w:color="auto" w:fill="E1DFDD"/>
    </w:rPr>
  </w:style>
  <w:style w:type="paragraph" w:styleId="01AuthorName" w:customStyle="1">
    <w:name w:val="01_Author Name"/>
    <w:basedOn w:val="Tekstprzypisudolnego"/>
    <w:next w:val="02Title"/>
    <w:link w:val="01AuthorNameZnak"/>
    <w:qFormat/>
    <w:rsid w:val="000B6C84"/>
    <w:pPr>
      <w:spacing w:after="720"/>
    </w:pPr>
    <w:rPr>
      <w:rFonts w:ascii="Times New Roman" w:hAnsi="Times New Roman"/>
      <w:b/>
      <w:sz w:val="24"/>
      <w:lang w:val="en-US"/>
    </w:rPr>
  </w:style>
  <w:style w:type="paragraph" w:styleId="Afiliation" w:customStyle="1">
    <w:name w:val="Afiliation"/>
    <w:basedOn w:val="Normalny"/>
    <w:link w:val="AfiliationZnak"/>
    <w:qFormat/>
    <w:rsid w:val="000B6C84"/>
    <w:pPr>
      <w:spacing w:line="240" w:lineRule="auto"/>
      <w:jc w:val="both"/>
    </w:pPr>
    <w:rPr>
      <w:rFonts w:ascii="Times New Roman" w:hAnsi="Times New Roman"/>
      <w:sz w:val="20"/>
    </w:rPr>
  </w:style>
  <w:style w:type="paragraph" w:styleId="02Title" w:customStyle="1">
    <w:name w:val="02_Title"/>
    <w:basedOn w:val="Afiliation"/>
    <w:next w:val="03AbstractKeyWordsheading"/>
    <w:link w:val="02TitleZnak"/>
    <w:qFormat/>
    <w:rsid w:val="000B6C84"/>
    <w:pPr>
      <w:spacing w:after="720"/>
      <w:jc w:val="center"/>
    </w:pPr>
    <w:rPr>
      <w:b/>
      <w:sz w:val="24"/>
    </w:rPr>
  </w:style>
  <w:style w:type="character" w:styleId="01AuthorNameZnak" w:customStyle="1">
    <w:name w:val="01_Author Name Znak"/>
    <w:basedOn w:val="TekstprzypisudolnegoZnak"/>
    <w:link w:val="01AuthorName"/>
    <w:rsid w:val="000B6C84"/>
    <w:rPr>
      <w:rFonts w:ascii="Times New Roman" w:hAnsi="Times New Roman"/>
      <w:b/>
      <w:sz w:val="24"/>
      <w:szCs w:val="20"/>
      <w:lang w:val="en-US"/>
    </w:rPr>
  </w:style>
  <w:style w:type="character" w:styleId="AfiliationZnak" w:customStyle="1">
    <w:name w:val="Afiliation Znak"/>
    <w:basedOn w:val="01AuthorNameZnak"/>
    <w:link w:val="Afiliation"/>
    <w:rsid w:val="000B6C84"/>
    <w:rPr>
      <w:rFonts w:ascii="Times New Roman" w:hAnsi="Times New Roman"/>
      <w:b w:val="0"/>
      <w:sz w:val="20"/>
      <w:szCs w:val="20"/>
      <w:lang w:val="en-US"/>
    </w:rPr>
  </w:style>
  <w:style w:type="paragraph" w:styleId="03AbstractKeyWordsheading" w:customStyle="1">
    <w:name w:val="03_Abstract_Key Words (heading)"/>
    <w:basedOn w:val="02Title"/>
    <w:link w:val="03AbstractKeyWordsheadingZnak"/>
    <w:qFormat/>
    <w:rsid w:val="00CF4B2B"/>
    <w:pPr>
      <w:spacing w:before="120" w:after="120"/>
      <w:jc w:val="both"/>
    </w:pPr>
    <w:rPr>
      <w:sz w:val="20"/>
      <w:lang w:val="en-US"/>
    </w:rPr>
  </w:style>
  <w:style w:type="character" w:styleId="02TitleZnak" w:customStyle="1">
    <w:name w:val="02_Title Znak"/>
    <w:basedOn w:val="AfiliationZnak"/>
    <w:link w:val="02Title"/>
    <w:rsid w:val="000B6C84"/>
    <w:rPr>
      <w:rFonts w:ascii="Times New Roman" w:hAnsi="Times New Roman"/>
      <w:b/>
      <w:sz w:val="24"/>
      <w:szCs w:val="20"/>
      <w:lang w:val="en-US"/>
    </w:rPr>
  </w:style>
  <w:style w:type="paragraph" w:styleId="3Abstract" w:customStyle="1">
    <w:name w:val="3_Abstract"/>
    <w:basedOn w:val="03AbstractKeyWordsheading"/>
    <w:link w:val="3AbstractZnak"/>
    <w:rsid w:val="00716234"/>
    <w:rPr>
      <w:b w:val="0"/>
    </w:rPr>
  </w:style>
  <w:style w:type="character" w:styleId="03AbstractKeyWordsheadingZnak" w:customStyle="1">
    <w:name w:val="03_Abstract_Key Words (heading) Znak"/>
    <w:basedOn w:val="02TitleZnak"/>
    <w:link w:val="03AbstractKeyWordsheading"/>
    <w:rsid w:val="00CF4B2B"/>
    <w:rPr>
      <w:rFonts w:ascii="Times New Roman" w:hAnsi="Times New Roman"/>
      <w:b/>
      <w:sz w:val="20"/>
      <w:szCs w:val="20"/>
      <w:lang w:val="en-US"/>
    </w:rPr>
  </w:style>
  <w:style w:type="paragraph" w:styleId="3Keywords" w:customStyle="1">
    <w:name w:val="3_Key words"/>
    <w:basedOn w:val="3Abstract"/>
    <w:link w:val="3KeywordsZnak"/>
    <w:rsid w:val="00716234"/>
  </w:style>
  <w:style w:type="character" w:styleId="3AbstractZnak" w:customStyle="1">
    <w:name w:val="3_Abstract Znak"/>
    <w:basedOn w:val="03AbstractKeyWordsheadingZnak"/>
    <w:link w:val="3Abstract"/>
    <w:rsid w:val="00716234"/>
    <w:rPr>
      <w:rFonts w:ascii="Times New Roman" w:hAnsi="Times New Roman"/>
      <w:b w:val="0"/>
      <w:sz w:val="24"/>
      <w:szCs w:val="20"/>
      <w:lang w:val="en-US"/>
    </w:rPr>
  </w:style>
  <w:style w:type="paragraph" w:styleId="04Heading1" w:customStyle="1">
    <w:name w:val="04_Heading 1"/>
    <w:next w:val="06Paragraph1"/>
    <w:link w:val="04Heading1Znak"/>
    <w:autoRedefine/>
    <w:qFormat/>
    <w:rsid w:val="004021DA"/>
    <w:pPr>
      <w:numPr>
        <w:numId w:val="1"/>
      </w:numPr>
      <w:spacing w:before="720" w:after="380" w:line="240" w:lineRule="auto"/>
      <w:ind w:left="284" w:hanging="284"/>
    </w:pPr>
    <w:rPr>
      <w:rFonts w:ascii="Times New Roman" w:hAnsi="Times New Roman" w:eastAsiaTheme="majorEastAsia" w:cstheme="majorBidi"/>
      <w:b/>
      <w:sz w:val="20"/>
      <w:szCs w:val="20"/>
    </w:rPr>
  </w:style>
  <w:style w:type="character" w:styleId="3KeywordsZnak" w:customStyle="1">
    <w:name w:val="3_Key words Znak"/>
    <w:basedOn w:val="3AbstractZnak"/>
    <w:link w:val="3Keywords"/>
    <w:rsid w:val="00716234"/>
    <w:rPr>
      <w:rFonts w:ascii="Times New Roman" w:hAnsi="Times New Roman"/>
      <w:b w:val="0"/>
      <w:sz w:val="24"/>
      <w:szCs w:val="20"/>
      <w:lang w:val="en-US"/>
    </w:rPr>
  </w:style>
  <w:style w:type="paragraph" w:styleId="05Heading2" w:customStyle="1">
    <w:name w:val="05_Heading 2"/>
    <w:basedOn w:val="04Heading1"/>
    <w:next w:val="06Paragraph1"/>
    <w:link w:val="05Heading2Znak"/>
    <w:qFormat/>
    <w:rsid w:val="004021DA"/>
    <w:pPr>
      <w:numPr>
        <w:ilvl w:val="1"/>
      </w:numPr>
      <w:ind w:left="426" w:hanging="426"/>
    </w:pPr>
    <w:rPr>
      <w:lang w:val="en-US"/>
    </w:rPr>
  </w:style>
  <w:style w:type="character" w:styleId="04Heading1Znak" w:customStyle="1">
    <w:name w:val="04_Heading 1 Znak"/>
    <w:basedOn w:val="03AbstractKeyWordsheadingZnak"/>
    <w:link w:val="04Heading1"/>
    <w:rsid w:val="004021DA"/>
    <w:rPr>
      <w:rFonts w:ascii="Times New Roman" w:hAnsi="Times New Roman" w:eastAsiaTheme="majorEastAsia" w:cstheme="majorBidi"/>
      <w:b/>
      <w:sz w:val="20"/>
      <w:szCs w:val="20"/>
      <w:lang w:val="en-US"/>
    </w:rPr>
  </w:style>
  <w:style w:type="character" w:styleId="Nagwek1Znak" w:customStyle="1">
    <w:name w:val="Nagłówek 1 Znak"/>
    <w:basedOn w:val="Domylnaczcionkaakapitu"/>
    <w:link w:val="Nagwek1"/>
    <w:uiPriority w:val="9"/>
    <w:rsid w:val="00B16787"/>
    <w:rPr>
      <w:rFonts w:asciiTheme="majorHAnsi" w:hAnsiTheme="majorHAnsi" w:eastAsiaTheme="majorEastAsia" w:cstheme="majorBidi"/>
      <w:color w:val="2F5496" w:themeColor="accent1" w:themeShade="BF"/>
      <w:sz w:val="32"/>
      <w:szCs w:val="32"/>
    </w:rPr>
  </w:style>
  <w:style w:type="paragraph" w:styleId="06Paragraph1" w:customStyle="1">
    <w:name w:val="06_Paragraph 1"/>
    <w:basedOn w:val="04Heading1"/>
    <w:next w:val="06Paragraph2"/>
    <w:link w:val="06Paragraph1Znak"/>
    <w:qFormat/>
    <w:rsid w:val="00A16CB6"/>
    <w:pPr>
      <w:numPr>
        <w:numId w:val="0"/>
      </w:numPr>
      <w:spacing w:before="0" w:after="0"/>
      <w:jc w:val="both"/>
    </w:pPr>
    <w:rPr>
      <w:b w:val="0"/>
      <w:sz w:val="22"/>
      <w:szCs w:val="22"/>
      <w:lang w:val="en-US"/>
    </w:rPr>
  </w:style>
  <w:style w:type="character" w:styleId="05Heading2Znak" w:customStyle="1">
    <w:name w:val="05_Heading 2 Znak"/>
    <w:basedOn w:val="04Heading1Znak"/>
    <w:link w:val="05Heading2"/>
    <w:rsid w:val="004021DA"/>
    <w:rPr>
      <w:rFonts w:ascii="Times New Roman" w:hAnsi="Times New Roman" w:eastAsiaTheme="majorEastAsia" w:cstheme="majorBidi"/>
      <w:b/>
      <w:sz w:val="20"/>
      <w:szCs w:val="20"/>
      <w:lang w:val="en-US"/>
    </w:rPr>
  </w:style>
  <w:style w:type="paragraph" w:styleId="09aTablename" w:customStyle="1">
    <w:name w:val="09a_Table name"/>
    <w:next w:val="09bTableheading"/>
    <w:link w:val="09aTablenameZnak"/>
    <w:qFormat/>
    <w:rsid w:val="00C56637"/>
    <w:pPr>
      <w:spacing w:before="380" w:after="240"/>
      <w:jc w:val="center"/>
    </w:pPr>
    <w:rPr>
      <w:rFonts w:ascii="Times New Roman" w:hAnsi="Times New Roman"/>
      <w:sz w:val="20"/>
      <w:lang w:val="en-US"/>
    </w:rPr>
  </w:style>
  <w:style w:type="character" w:styleId="06Paragraph1Znak" w:customStyle="1">
    <w:name w:val="06_Paragraph 1 Znak"/>
    <w:basedOn w:val="04Heading1Znak"/>
    <w:link w:val="06Paragraph1"/>
    <w:rsid w:val="00A16CB6"/>
    <w:rPr>
      <w:rFonts w:ascii="Times New Roman" w:hAnsi="Times New Roman" w:eastAsiaTheme="majorEastAsia" w:cstheme="majorBidi"/>
      <w:b w:val="0"/>
      <w:sz w:val="20"/>
      <w:szCs w:val="20"/>
      <w:lang w:val="en-US"/>
    </w:rPr>
  </w:style>
  <w:style w:type="paragraph" w:styleId="09bTableheading" w:customStyle="1">
    <w:name w:val="09b_Table heading"/>
    <w:basedOn w:val="09aTablename"/>
    <w:next w:val="09cTablecontents"/>
    <w:link w:val="09bTableheadingZnak"/>
    <w:qFormat/>
    <w:rsid w:val="00133D24"/>
    <w:pPr>
      <w:spacing w:before="0" w:after="0" w:line="240" w:lineRule="auto"/>
    </w:pPr>
    <w:rPr>
      <w:b/>
      <w:bCs/>
    </w:rPr>
  </w:style>
  <w:style w:type="character" w:styleId="09aTablenameZnak" w:customStyle="1">
    <w:name w:val="09a_Table name Znak"/>
    <w:basedOn w:val="03AbstractKeyWordsheadingZnak"/>
    <w:link w:val="09aTablename"/>
    <w:rsid w:val="00C56637"/>
    <w:rPr>
      <w:rFonts w:ascii="Times New Roman" w:hAnsi="Times New Roman"/>
      <w:b w:val="0"/>
      <w:sz w:val="20"/>
      <w:szCs w:val="20"/>
      <w:lang w:val="en-US"/>
    </w:rPr>
  </w:style>
  <w:style w:type="paragraph" w:styleId="09dTablesource" w:customStyle="1">
    <w:name w:val="09d_Table source"/>
    <w:basedOn w:val="09bTableheading"/>
    <w:next w:val="06Paragraph1"/>
    <w:link w:val="09dTablesourceZnak"/>
    <w:qFormat/>
    <w:rsid w:val="00C56637"/>
    <w:pPr>
      <w:spacing w:before="240" w:after="380"/>
      <w:ind w:firstLine="426"/>
      <w:jc w:val="left"/>
    </w:pPr>
    <w:rPr>
      <w:b w:val="0"/>
      <w:bCs w:val="0"/>
      <w:szCs w:val="20"/>
    </w:rPr>
  </w:style>
  <w:style w:type="character" w:styleId="09bTableheadingZnak" w:customStyle="1">
    <w:name w:val="09b_Table heading Znak"/>
    <w:basedOn w:val="09aTablenameZnak"/>
    <w:link w:val="09bTableheading"/>
    <w:rsid w:val="00133D24"/>
    <w:rPr>
      <w:rFonts w:ascii="Times New Roman" w:hAnsi="Times New Roman"/>
      <w:b/>
      <w:bCs/>
      <w:sz w:val="20"/>
      <w:szCs w:val="20"/>
      <w:lang w:val="en-US"/>
    </w:rPr>
  </w:style>
  <w:style w:type="paragraph" w:styleId="06Paragraph2" w:customStyle="1">
    <w:name w:val="06_Paragraph 2"/>
    <w:basedOn w:val="06Paragraph1"/>
    <w:link w:val="06Paragraph2Znak"/>
    <w:qFormat/>
    <w:rsid w:val="00894798"/>
    <w:pPr>
      <w:ind w:firstLine="426"/>
    </w:pPr>
  </w:style>
  <w:style w:type="character" w:styleId="09dTablesourceZnak" w:customStyle="1">
    <w:name w:val="09d_Table source Znak"/>
    <w:basedOn w:val="09bTableheadingZnak"/>
    <w:link w:val="09dTablesource"/>
    <w:rsid w:val="00C56637"/>
    <w:rPr>
      <w:rFonts w:ascii="Times New Roman" w:hAnsi="Times New Roman"/>
      <w:b w:val="0"/>
      <w:bCs w:val="0"/>
      <w:sz w:val="20"/>
      <w:szCs w:val="20"/>
      <w:lang w:val="en-US"/>
    </w:rPr>
  </w:style>
  <w:style w:type="paragraph" w:styleId="07Bulletedlist" w:customStyle="1">
    <w:name w:val="07_Bulleted list"/>
    <w:link w:val="07BulletedlistZnak"/>
    <w:qFormat/>
    <w:rsid w:val="00894798"/>
    <w:pPr>
      <w:numPr>
        <w:numId w:val="3"/>
      </w:numPr>
      <w:spacing w:after="0"/>
      <w:ind w:left="709" w:hanging="283"/>
    </w:pPr>
    <w:rPr>
      <w:rFonts w:ascii="Times New Roman" w:hAnsi="Times New Roman" w:eastAsiaTheme="majorEastAsia" w:cstheme="majorBidi"/>
      <w:sz w:val="24"/>
      <w:szCs w:val="32"/>
      <w:lang w:val="en-US"/>
    </w:rPr>
  </w:style>
  <w:style w:type="character" w:styleId="06Paragraph2Znak" w:customStyle="1">
    <w:name w:val="06_Paragraph 2 Znak"/>
    <w:basedOn w:val="06Paragraph1Znak"/>
    <w:link w:val="06Paragraph2"/>
    <w:rsid w:val="00894798"/>
    <w:rPr>
      <w:rFonts w:ascii="Times New Roman" w:hAnsi="Times New Roman" w:eastAsiaTheme="majorEastAsia" w:cstheme="majorBidi"/>
      <w:b w:val="0"/>
      <w:sz w:val="24"/>
      <w:szCs w:val="32"/>
      <w:lang w:val="en-US"/>
    </w:rPr>
  </w:style>
  <w:style w:type="paragraph" w:styleId="08Numberedlist" w:customStyle="1">
    <w:name w:val="08_Numbered list"/>
    <w:basedOn w:val="07Bulletedlist"/>
    <w:link w:val="08NumberedlistZnak"/>
    <w:qFormat/>
    <w:rsid w:val="00894798"/>
    <w:pPr>
      <w:numPr>
        <w:numId w:val="4"/>
      </w:numPr>
      <w:ind w:left="709" w:hanging="283"/>
    </w:pPr>
  </w:style>
  <w:style w:type="character" w:styleId="07BulletedlistZnak" w:customStyle="1">
    <w:name w:val="07_Bulleted list Znak"/>
    <w:basedOn w:val="06Paragraph2Znak"/>
    <w:link w:val="07Bulletedlist"/>
    <w:rsid w:val="00894798"/>
    <w:rPr>
      <w:rFonts w:ascii="Times New Roman" w:hAnsi="Times New Roman" w:eastAsiaTheme="majorEastAsia" w:cstheme="majorBidi"/>
      <w:b w:val="0"/>
      <w:sz w:val="24"/>
      <w:szCs w:val="32"/>
      <w:lang w:val="en-US"/>
    </w:rPr>
  </w:style>
  <w:style w:type="character" w:styleId="08NumberedlistZnak" w:customStyle="1">
    <w:name w:val="08_Numbered list Znak"/>
    <w:basedOn w:val="07BulletedlistZnak"/>
    <w:link w:val="08Numberedlist"/>
    <w:rsid w:val="00894798"/>
    <w:rPr>
      <w:rFonts w:ascii="Times New Roman" w:hAnsi="Times New Roman" w:eastAsiaTheme="majorEastAsia" w:cstheme="majorBidi"/>
      <w:b w:val="0"/>
      <w:sz w:val="24"/>
      <w:szCs w:val="32"/>
      <w:lang w:val="en-US"/>
    </w:rPr>
  </w:style>
  <w:style w:type="paragraph" w:styleId="11References" w:customStyle="1">
    <w:name w:val="11_References"/>
    <w:basedOn w:val="04Heading1"/>
    <w:link w:val="11ReferencesZnak"/>
    <w:qFormat/>
    <w:rsid w:val="004021DA"/>
    <w:pPr>
      <w:numPr>
        <w:numId w:val="0"/>
      </w:numPr>
    </w:pPr>
  </w:style>
  <w:style w:type="table" w:styleId="Tabela-Siatka">
    <w:name w:val="Table Grid"/>
    <w:basedOn w:val="Standardowy"/>
    <w:uiPriority w:val="39"/>
    <w:rsid w:val="006765E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ReferencesZnak" w:customStyle="1">
    <w:name w:val="11_References Znak"/>
    <w:basedOn w:val="01AuthorNameZnak"/>
    <w:link w:val="11References"/>
    <w:rsid w:val="004021DA"/>
    <w:rPr>
      <w:rFonts w:ascii="Times New Roman" w:hAnsi="Times New Roman" w:eastAsiaTheme="majorEastAsia" w:cstheme="majorBidi"/>
      <w:b/>
      <w:sz w:val="20"/>
      <w:szCs w:val="20"/>
      <w:lang w:val="en-US"/>
    </w:rPr>
  </w:style>
  <w:style w:type="paragraph" w:styleId="Legenda">
    <w:name w:val="caption"/>
    <w:basedOn w:val="Normalny"/>
    <w:next w:val="Normalny"/>
    <w:uiPriority w:val="35"/>
    <w:unhideWhenUsed/>
    <w:qFormat/>
    <w:rsid w:val="006765E4"/>
    <w:pPr>
      <w:spacing w:after="200" w:line="240" w:lineRule="auto"/>
    </w:pPr>
    <w:rPr>
      <w:i/>
      <w:iCs/>
      <w:color w:val="44546A" w:themeColor="text2"/>
      <w:sz w:val="18"/>
      <w:szCs w:val="18"/>
    </w:rPr>
  </w:style>
  <w:style w:type="paragraph" w:styleId="10aFigures" w:customStyle="1">
    <w:name w:val="10a_Figures"/>
    <w:basedOn w:val="06Paragraph2"/>
    <w:link w:val="10aFiguresZnak"/>
    <w:qFormat/>
    <w:rsid w:val="004021DA"/>
    <w:pPr>
      <w:ind w:left="426" w:firstLine="0"/>
      <w:jc w:val="center"/>
    </w:pPr>
    <w:rPr>
      <w:rFonts w:cs="Times New Roman"/>
      <w:noProof/>
      <w:lang w:val="pl-PL" w:eastAsia="pl-PL"/>
    </w:rPr>
  </w:style>
  <w:style w:type="paragraph" w:styleId="10bFiguresnames" w:customStyle="1">
    <w:name w:val="10b_Figures names"/>
    <w:basedOn w:val="Normalny"/>
    <w:link w:val="10bFiguresnamesZnak"/>
    <w:qFormat/>
    <w:rsid w:val="00DF1F12"/>
    <w:pPr>
      <w:spacing w:after="120" w:line="200" w:lineRule="exact"/>
      <w:jc w:val="center"/>
    </w:pPr>
    <w:rPr>
      <w:rFonts w:ascii="Times New Roman" w:hAnsi="Times New Roman" w:cs="Times New Roman"/>
      <w:sz w:val="20"/>
      <w:szCs w:val="20"/>
      <w:lang w:val="en-US"/>
    </w:rPr>
  </w:style>
  <w:style w:type="character" w:styleId="10aFiguresZnak" w:customStyle="1">
    <w:name w:val="10a_Figures Znak"/>
    <w:basedOn w:val="06Paragraph2Znak"/>
    <w:link w:val="10aFigures"/>
    <w:rsid w:val="004021DA"/>
    <w:rPr>
      <w:rFonts w:ascii="Times New Roman" w:hAnsi="Times New Roman" w:cs="Times New Roman" w:eastAsiaTheme="majorEastAsia"/>
      <w:b w:val="0"/>
      <w:noProof/>
      <w:sz w:val="24"/>
      <w:szCs w:val="32"/>
      <w:lang w:val="en-US" w:eastAsia="pl-PL"/>
    </w:rPr>
  </w:style>
  <w:style w:type="paragraph" w:styleId="10cFiguressource" w:customStyle="1">
    <w:name w:val="10c_Figures source"/>
    <w:basedOn w:val="10bFiguresnames"/>
    <w:link w:val="10cFiguressourceZnak"/>
    <w:qFormat/>
    <w:rsid w:val="004021DA"/>
    <w:pPr>
      <w:spacing w:after="380"/>
    </w:pPr>
  </w:style>
  <w:style w:type="character" w:styleId="10bFiguresnamesZnak" w:customStyle="1">
    <w:name w:val="10b_Figures names Znak"/>
    <w:basedOn w:val="Domylnaczcionkaakapitu"/>
    <w:link w:val="10bFiguresnames"/>
    <w:rsid w:val="00DF1F12"/>
    <w:rPr>
      <w:rFonts w:ascii="Times New Roman" w:hAnsi="Times New Roman" w:cs="Times New Roman"/>
      <w:sz w:val="20"/>
      <w:szCs w:val="20"/>
      <w:lang w:val="en-US"/>
    </w:rPr>
  </w:style>
  <w:style w:type="character" w:styleId="10cFiguressourceZnak" w:customStyle="1">
    <w:name w:val="10c_Figures source Znak"/>
    <w:basedOn w:val="10bFiguresnamesZnak"/>
    <w:link w:val="10cFiguressource"/>
    <w:rsid w:val="004021DA"/>
    <w:rPr>
      <w:rFonts w:ascii="Times New Roman" w:hAnsi="Times New Roman" w:cs="Times New Roman"/>
      <w:sz w:val="20"/>
      <w:szCs w:val="20"/>
      <w:lang w:val="en-US"/>
    </w:rPr>
  </w:style>
  <w:style w:type="paragraph" w:styleId="09cTablecontents" w:customStyle="1">
    <w:name w:val="09c_Table contents"/>
    <w:basedOn w:val="09bTableheading"/>
    <w:link w:val="09cTablecontentsZnak"/>
    <w:qFormat/>
    <w:rsid w:val="00133D24"/>
    <w:pPr>
      <w:jc w:val="left"/>
    </w:pPr>
    <w:rPr>
      <w:b w:val="0"/>
    </w:rPr>
  </w:style>
  <w:style w:type="character" w:styleId="09cTablecontentsZnak" w:customStyle="1">
    <w:name w:val="09c_Table contents Znak"/>
    <w:basedOn w:val="09bTableheadingZnak"/>
    <w:link w:val="09cTablecontents"/>
    <w:rsid w:val="00133D24"/>
    <w:rPr>
      <w:rFonts w:ascii="Times New Roman" w:hAnsi="Times New Roman"/>
      <w:b w:val="0"/>
      <w:bCs/>
      <w:sz w:val="20"/>
      <w:szCs w:val="20"/>
      <w:lang w:val="en-US"/>
    </w:rPr>
  </w:style>
  <w:style w:type="paragraph" w:styleId="11aPositionofReferences" w:customStyle="1">
    <w:name w:val="11a_Position of References"/>
    <w:basedOn w:val="06Paragraph2"/>
    <w:link w:val="11aPositionofReferencesZnak"/>
    <w:qFormat/>
    <w:rsid w:val="006D4F7E"/>
    <w:pPr>
      <w:ind w:left="426" w:hanging="426"/>
    </w:pPr>
    <w:rPr>
      <w:lang w:val="fr-FR"/>
    </w:rPr>
  </w:style>
  <w:style w:type="character" w:styleId="11aPositionofReferencesZnak" w:customStyle="1">
    <w:name w:val="11a_Position of References Znak"/>
    <w:basedOn w:val="06Paragraph2Znak"/>
    <w:link w:val="11aPositionofReferences"/>
    <w:rsid w:val="006D4F7E"/>
    <w:rPr>
      <w:rFonts w:ascii="Times New Roman" w:hAnsi="Times New Roman" w:eastAsiaTheme="majorEastAsia" w:cstheme="majorBidi"/>
      <w:b w:val="0"/>
      <w:sz w:val="24"/>
      <w:szCs w:val="32"/>
      <w:lang w:val="fr-FR"/>
    </w:rPr>
  </w:style>
  <w:style w:type="paragraph" w:styleId="Nagwek">
    <w:name w:val="header"/>
    <w:basedOn w:val="Normalny"/>
    <w:link w:val="NagwekZnak"/>
    <w:uiPriority w:val="99"/>
    <w:unhideWhenUsed/>
    <w:rsid w:val="00A16CB6"/>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A16CB6"/>
  </w:style>
  <w:style w:type="paragraph" w:styleId="Stopka">
    <w:name w:val="footer"/>
    <w:basedOn w:val="Normalny"/>
    <w:link w:val="StopkaZnak"/>
    <w:uiPriority w:val="99"/>
    <w:unhideWhenUsed/>
    <w:rsid w:val="00A16CB6"/>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A16CB6"/>
  </w:style>
  <w:style w:type="paragraph" w:styleId="Acknowledments" w:customStyle="1">
    <w:name w:val="Acknowledments"/>
    <w:basedOn w:val="06Paragraph1"/>
    <w:link w:val="AcknowledmentsZnak"/>
    <w:qFormat/>
    <w:rsid w:val="005915CF"/>
    <w:rPr>
      <w:b/>
      <w:bCs/>
      <w:lang w:val="pl-PL"/>
    </w:rPr>
  </w:style>
  <w:style w:type="paragraph" w:styleId="HTML-wstpniesformatowany">
    <w:name w:val="HTML Preformatted"/>
    <w:basedOn w:val="Normalny"/>
    <w:link w:val="HTML-wstpniesformatowanyZnak"/>
    <w:uiPriority w:val="99"/>
    <w:semiHidden/>
    <w:unhideWhenUsed/>
    <w:rsid w:val="00FE4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pl-PL"/>
    </w:rPr>
  </w:style>
  <w:style w:type="character" w:styleId="AcknowledmentsZnak" w:customStyle="1">
    <w:name w:val="Acknowledments Znak"/>
    <w:basedOn w:val="06Paragraph1Znak"/>
    <w:link w:val="Acknowledments"/>
    <w:rsid w:val="005915CF"/>
    <w:rPr>
      <w:rFonts w:ascii="Times New Roman" w:hAnsi="Times New Roman" w:eastAsiaTheme="majorEastAsia" w:cstheme="majorBidi"/>
      <w:b/>
      <w:bCs/>
      <w:sz w:val="20"/>
      <w:szCs w:val="20"/>
      <w:lang w:val="en-US"/>
    </w:rPr>
  </w:style>
  <w:style w:type="character" w:styleId="HTML-wstpniesformatowanyZnak" w:customStyle="1">
    <w:name w:val="HTML - wstępnie sformatowany Znak"/>
    <w:basedOn w:val="Domylnaczcionkaakapitu"/>
    <w:link w:val="HTML-wstpniesformatowany"/>
    <w:uiPriority w:val="99"/>
    <w:semiHidden/>
    <w:rsid w:val="00FE4187"/>
    <w:rPr>
      <w:rFonts w:ascii="Courier New" w:hAnsi="Courier New" w:eastAsia="Times New Roman" w:cs="Courier New"/>
      <w:sz w:val="20"/>
      <w:szCs w:val="20"/>
      <w:lang w:eastAsia="pl-PL"/>
    </w:rPr>
  </w:style>
  <w:style w:type="character" w:styleId="y2iqfc" w:customStyle="1">
    <w:name w:val="y2iqfc"/>
    <w:basedOn w:val="Domylnaczcionkaakapitu"/>
    <w:rsid w:val="00FE4187"/>
  </w:style>
  <w:style w:type="paragraph" w:styleId="12Citates" w:customStyle="1">
    <w:name w:val="12_Citates"/>
    <w:basedOn w:val="06Paragraph2"/>
    <w:next w:val="06Paragraph2"/>
    <w:link w:val="12CitatesZnak"/>
    <w:qFormat/>
    <w:rsid w:val="00CF4B2B"/>
    <w:pPr>
      <w:spacing w:before="240" w:after="240"/>
    </w:pPr>
    <w:rPr>
      <w:sz w:val="20"/>
    </w:rPr>
  </w:style>
  <w:style w:type="character" w:styleId="12CitatesZnak" w:customStyle="1">
    <w:name w:val="12_Citates Znak"/>
    <w:basedOn w:val="06Paragraph2Znak"/>
    <w:link w:val="12Citates"/>
    <w:rsid w:val="00CF4B2B"/>
    <w:rPr>
      <w:rFonts w:ascii="Times New Roman" w:hAnsi="Times New Roman" w:eastAsiaTheme="majorEastAsia" w:cstheme="majorBidi"/>
      <w:b w:val="0"/>
      <w:sz w:val="20"/>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32136">
      <w:bodyDiv w:val="1"/>
      <w:marLeft w:val="0"/>
      <w:marRight w:val="0"/>
      <w:marTop w:val="0"/>
      <w:marBottom w:val="0"/>
      <w:divBdr>
        <w:top w:val="none" w:sz="0" w:space="0" w:color="auto"/>
        <w:left w:val="none" w:sz="0" w:space="0" w:color="auto"/>
        <w:bottom w:val="none" w:sz="0" w:space="0" w:color="auto"/>
        <w:right w:val="none" w:sz="0" w:space="0" w:color="auto"/>
      </w:divBdr>
    </w:div>
    <w:div w:id="896935684">
      <w:bodyDiv w:val="1"/>
      <w:marLeft w:val="0"/>
      <w:marRight w:val="0"/>
      <w:marTop w:val="0"/>
      <w:marBottom w:val="0"/>
      <w:divBdr>
        <w:top w:val="none" w:sz="0" w:space="0" w:color="auto"/>
        <w:left w:val="none" w:sz="0" w:space="0" w:color="auto"/>
        <w:bottom w:val="none" w:sz="0" w:space="0" w:color="auto"/>
        <w:right w:val="none" w:sz="0" w:space="0" w:color="auto"/>
      </w:divBdr>
    </w:div>
    <w:div w:id="125393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31E5E24EF965A44A26004E152EDF337" ma:contentTypeVersion="16" ma:contentTypeDescription="Utwórz nowy dokument." ma:contentTypeScope="" ma:versionID="a8841a48f84a531307f8988ed235eaba">
  <xsd:schema xmlns:xsd="http://www.w3.org/2001/XMLSchema" xmlns:xs="http://www.w3.org/2001/XMLSchema" xmlns:p="http://schemas.microsoft.com/office/2006/metadata/properties" xmlns:ns2="165720f0-763f-45bf-ac94-0b01f5e6673c" xmlns:ns3="807dd5ea-eccf-4f6b-a93a-70f3b19cfd8b" targetNamespace="http://schemas.microsoft.com/office/2006/metadata/properties" ma:root="true" ma:fieldsID="9e6a1ab6a5d75cf03bd2ab7ed5a61f19" ns2:_="" ns3:_="">
    <xsd:import namespace="165720f0-763f-45bf-ac94-0b01f5e6673c"/>
    <xsd:import namespace="807dd5ea-eccf-4f6b-a93a-70f3b19cfd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720f0-763f-45bf-ac94-0b01f5e66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7dd5ea-eccf-4f6b-a93a-70f3b19cfd8b"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c5e27179-6c4c-49e3-b896-1678419e05df}" ma:internalName="TaxCatchAll" ma:showField="CatchAllData" ma:web="807dd5ea-eccf-4f6b-a93a-70f3b19cf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07dd5ea-eccf-4f6b-a93a-70f3b19cfd8b" xsi:nil="true"/>
    <lcf76f155ced4ddcb4097134ff3c332f xmlns="165720f0-763f-45bf-ac94-0b01f5e667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0A57D1-D75E-40CF-9366-4939D1B30381}">
  <ds:schemaRefs>
    <ds:schemaRef ds:uri="http://schemas.microsoft.com/sharepoint/v3/contenttype/forms"/>
  </ds:schemaRefs>
</ds:datastoreItem>
</file>

<file path=customXml/itemProps2.xml><?xml version="1.0" encoding="utf-8"?>
<ds:datastoreItem xmlns:ds="http://schemas.openxmlformats.org/officeDocument/2006/customXml" ds:itemID="{333441C5-165A-4D14-9A59-8855A6C180AE}">
  <ds:schemaRefs>
    <ds:schemaRef ds:uri="http://schemas.openxmlformats.org/officeDocument/2006/bibliography"/>
  </ds:schemaRefs>
</ds:datastoreItem>
</file>

<file path=customXml/itemProps3.xml><?xml version="1.0" encoding="utf-8"?>
<ds:datastoreItem xmlns:ds="http://schemas.openxmlformats.org/officeDocument/2006/customXml" ds:itemID="{2A0FDEC1-A56B-434E-9856-1F977B9EBEE4}"/>
</file>

<file path=customXml/itemProps4.xml><?xml version="1.0" encoding="utf-8"?>
<ds:datastoreItem xmlns:ds="http://schemas.openxmlformats.org/officeDocument/2006/customXml" ds:itemID="{65CDFD29-7904-4D1D-8411-107242CF837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Tomasz Mikołajczyk</dc:creator>
  <keywords/>
  <dc:description/>
  <lastModifiedBy>Joanna Ulańska</lastModifiedBy>
  <revision>3</revision>
  <lastPrinted>2021-09-24T18:56:00.0000000Z</lastPrinted>
  <dcterms:created xsi:type="dcterms:W3CDTF">2022-03-14T09:02:00.0000000Z</dcterms:created>
  <dcterms:modified xsi:type="dcterms:W3CDTF">2022-04-20T07:43:57.2843014Z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0x010100A31E5E24EF965A44A26004E152EDF337</vt:lpwstr>
  </property>
</Properties>
</file>